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24A7" w:rsidRPr="00007363" w:rsidRDefault="00BA2A60" w:rsidP="00327F16">
      <w:pPr>
        <w:pStyle w:val="ResumeSectionsHeadings"/>
        <w:tabs>
          <w:tab w:val="right" w:pos="8183"/>
        </w:tabs>
        <w:rPr>
          <w:rFonts w:ascii="Tw Cen MT" w:hAnsi="Tw Cen MT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ge">
                  <wp:posOffset>132715</wp:posOffset>
                </wp:positionV>
                <wp:extent cx="1451610" cy="1359535"/>
                <wp:effectExtent l="9525" t="8890" r="571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45" w:rsidRDefault="00B24845">
                            <w:r>
                              <w:rPr>
                                <w:rFonts w:ascii="Tw Cen MT" w:hAnsi="Tw Cen MT"/>
                                <w:b/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0" t="0" r="0" b="0"/>
                                  <wp:docPr id="4" name="Picture 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10.45pt;width:114.3pt;height:107.05pt;z-index:25165824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" strokecolor="white">
                <v:textbox style="mso-fit-shape-to-text:t">
                  <w:txbxContent>
                    <w:p w:rsidR="00B24845" w:rsidRDefault="00B24845">
                      <w:r>
                        <w:rPr>
                          <w:rFonts w:ascii="Tw Cen MT" w:hAnsi="Tw Cen MT"/>
                          <w:b/>
                          <w:noProof/>
                          <w:szCs w:val="22"/>
                        </w:rPr>
                        <w:drawing>
                          <wp:inline distT="0" distB="0" distL="0" distR="0">
                            <wp:extent cx="1257300" cy="1257300"/>
                            <wp:effectExtent l="0" t="0" r="0" b="0"/>
                            <wp:docPr id="4" name="Picture 4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-781050</wp:posOffset>
                </wp:positionV>
                <wp:extent cx="240030" cy="234315"/>
                <wp:effectExtent l="0" t="0" r="7620" b="0"/>
                <wp:wrapTight wrapText="bothSides">
                  <wp:wrapPolygon edited="0">
                    <wp:start x="0" y="0"/>
                    <wp:lineTo x="0" y="19317"/>
                    <wp:lineTo x="20571" y="19317"/>
                    <wp:lineTo x="2057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45" w:rsidRDefault="00B24845" w:rsidP="00E5219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418.25pt;margin-top:-61.5pt;width:18.9pt;height:18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" stroked="f">
                <v:textbox style="mso-fit-shape-to-text:t">
                  <w:txbxContent>
                    <w:p w:rsidR="00B24845" w:rsidRDefault="00B24845" w:rsidP="00E52199"/>
                  </w:txbxContent>
                </v:textbox>
                <w10:wrap type="tight"/>
              </v:shape>
            </w:pict>
          </mc:Fallback>
        </mc:AlternateContent>
      </w:r>
      <w:r w:rsidR="004524A7" w:rsidRPr="00007363">
        <w:rPr>
          <w:rFonts w:ascii="Tw Cen MT" w:hAnsi="Tw Cen MT"/>
          <w:szCs w:val="22"/>
        </w:rPr>
        <w:t xml:space="preserve">Objective </w:t>
      </w:r>
    </w:p>
    <w:p w:rsidR="004524A7" w:rsidRDefault="004524A7" w:rsidP="00AA3BB6">
      <w:pPr>
        <w:pStyle w:val="Objective"/>
        <w:ind w:left="0" w:right="-90"/>
        <w:rPr>
          <w:rFonts w:ascii="Tw Cen MT" w:hAnsi="Tw Cen MT"/>
          <w:sz w:val="22"/>
          <w:szCs w:val="22"/>
        </w:rPr>
      </w:pPr>
      <w:r w:rsidRPr="00007363">
        <w:rPr>
          <w:rFonts w:ascii="Tw Cen MT" w:hAnsi="Tw Cen MT"/>
          <w:sz w:val="22"/>
          <w:szCs w:val="22"/>
        </w:rPr>
        <w:t xml:space="preserve">Demonstrate my </w:t>
      </w:r>
      <w:r w:rsidR="00B860A2">
        <w:rPr>
          <w:rFonts w:ascii="Tw Cen MT" w:hAnsi="Tw Cen MT"/>
          <w:sz w:val="22"/>
          <w:szCs w:val="22"/>
        </w:rPr>
        <w:t xml:space="preserve">expertise in </w:t>
      </w:r>
      <w:r w:rsidR="000B7C2E">
        <w:rPr>
          <w:rFonts w:ascii="Tw Cen MT" w:hAnsi="Tw Cen MT"/>
          <w:sz w:val="22"/>
          <w:szCs w:val="22"/>
        </w:rPr>
        <w:t>the</w:t>
      </w:r>
      <w:r w:rsidRPr="00007363">
        <w:rPr>
          <w:rFonts w:ascii="Tw Cen MT" w:hAnsi="Tw Cen MT"/>
          <w:sz w:val="22"/>
          <w:szCs w:val="22"/>
        </w:rPr>
        <w:t xml:space="preserve"> field of </w:t>
      </w:r>
      <w:r w:rsidR="000B7C2E">
        <w:rPr>
          <w:rFonts w:ascii="Tw Cen MT" w:hAnsi="Tw Cen MT"/>
          <w:sz w:val="22"/>
          <w:szCs w:val="22"/>
        </w:rPr>
        <w:t>Elder Justice</w:t>
      </w:r>
      <w:r w:rsidR="00C579DB">
        <w:rPr>
          <w:rFonts w:ascii="Tw Cen MT" w:hAnsi="Tw Cen MT"/>
          <w:sz w:val="22"/>
          <w:szCs w:val="22"/>
        </w:rPr>
        <w:t>.</w:t>
      </w:r>
      <w:r w:rsidR="0004402C">
        <w:rPr>
          <w:rFonts w:ascii="Tw Cen MT" w:hAnsi="Tw Cen MT"/>
          <w:sz w:val="22"/>
          <w:szCs w:val="22"/>
        </w:rPr>
        <w:t xml:space="preserve">  </w:t>
      </w:r>
    </w:p>
    <w:p w:rsidR="004524A7" w:rsidRPr="00007363" w:rsidRDefault="004524A7" w:rsidP="0090539E">
      <w:pPr>
        <w:pStyle w:val="ResumeSectionsHeadings"/>
        <w:spacing w:before="160"/>
        <w:rPr>
          <w:rFonts w:ascii="Tw Cen MT" w:hAnsi="Tw Cen MT"/>
          <w:szCs w:val="22"/>
        </w:rPr>
      </w:pPr>
      <w:r w:rsidRPr="00007363">
        <w:rPr>
          <w:rFonts w:ascii="Tw Cen MT" w:hAnsi="Tw Cen MT"/>
          <w:noProof/>
          <w:szCs w:val="22"/>
        </w:rPr>
        <w:t>Key Skills Summary</w:t>
      </w:r>
      <w:r w:rsidR="00DC73F1">
        <w:rPr>
          <w:rFonts w:ascii="Tw Cen MT" w:hAnsi="Tw Cen MT"/>
          <w:noProof/>
          <w:szCs w:val="22"/>
        </w:rPr>
        <w:t xml:space="preserve"> – Top 10</w:t>
      </w:r>
    </w:p>
    <w:tbl>
      <w:tblPr>
        <w:tblW w:w="11250" w:type="dxa"/>
        <w:tblInd w:w="-2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150"/>
        <w:gridCol w:w="4230"/>
      </w:tblGrid>
      <w:tr w:rsidR="004524A7" w:rsidRPr="00007363" w:rsidTr="000B7C2E">
        <w:trPr>
          <w:trHeight w:val="978"/>
        </w:trPr>
        <w:tc>
          <w:tcPr>
            <w:tcW w:w="3870" w:type="dxa"/>
            <w:tcBorders>
              <w:top w:val="single" w:sz="4" w:space="0" w:color="FFFFFF"/>
              <w:bottom w:val="single" w:sz="4" w:space="0" w:color="FFFFFF"/>
            </w:tcBorders>
          </w:tcPr>
          <w:p w:rsidR="004524A7" w:rsidRPr="0004402C" w:rsidRDefault="00F264B2" w:rsidP="00DC73F1">
            <w:pPr>
              <w:pStyle w:val="BulletList1"/>
              <w:numPr>
                <w:ilvl w:val="0"/>
                <w:numId w:val="28"/>
              </w:numPr>
              <w:spacing w:after="80"/>
              <w:rPr>
                <w:rFonts w:ascii="Tw Cen MT" w:hAnsi="Tw Cen MT"/>
                <w:color w:val="003366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Directing Multidisciplinary T</w:t>
            </w:r>
            <w:r w:rsidR="00B860A2">
              <w:rPr>
                <w:rFonts w:ascii="Tw Cen MT" w:hAnsi="Tw Cen MT"/>
                <w:sz w:val="22"/>
                <w:szCs w:val="22"/>
              </w:rPr>
              <w:t>eams</w:t>
            </w:r>
            <w:r w:rsidR="0004402C" w:rsidRPr="0004402C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  <w:p w:rsidR="0004402C" w:rsidRPr="00B860A2" w:rsidRDefault="004524A7" w:rsidP="00DC73F1">
            <w:pPr>
              <w:pStyle w:val="BulletList1"/>
              <w:numPr>
                <w:ilvl w:val="0"/>
                <w:numId w:val="28"/>
              </w:numPr>
              <w:spacing w:after="80"/>
              <w:rPr>
                <w:rFonts w:ascii="Tw Cen MT" w:hAnsi="Tw Cen MT"/>
                <w:sz w:val="22"/>
                <w:szCs w:val="22"/>
              </w:rPr>
            </w:pPr>
            <w:r w:rsidRPr="0004402C">
              <w:rPr>
                <w:rFonts w:ascii="Tw Cen MT" w:hAnsi="Tw Cen MT"/>
                <w:sz w:val="22"/>
                <w:szCs w:val="22"/>
              </w:rPr>
              <w:t>Public Speaking</w:t>
            </w:r>
          </w:p>
          <w:p w:rsidR="004524A7" w:rsidRPr="00B860A2" w:rsidRDefault="00B43FAD" w:rsidP="00DC73F1">
            <w:pPr>
              <w:pStyle w:val="BulletList1"/>
              <w:numPr>
                <w:ilvl w:val="0"/>
                <w:numId w:val="28"/>
              </w:numPr>
              <w:spacing w:after="8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Developing </w:t>
            </w:r>
            <w:r w:rsidR="00B860A2" w:rsidRPr="00007363">
              <w:rPr>
                <w:rFonts w:ascii="Tw Cen MT" w:hAnsi="Tw Cen MT"/>
                <w:sz w:val="22"/>
                <w:szCs w:val="22"/>
              </w:rPr>
              <w:t>Curricul</w:t>
            </w:r>
            <w:r>
              <w:rPr>
                <w:rFonts w:ascii="Tw Cen MT" w:hAnsi="Tw Cen MT"/>
                <w:sz w:val="22"/>
                <w:szCs w:val="22"/>
              </w:rPr>
              <w:t>um</w:t>
            </w:r>
            <w:r w:rsidR="00F264B2">
              <w:rPr>
                <w:rFonts w:ascii="Tw Cen MT" w:hAnsi="Tw Cen MT"/>
                <w:sz w:val="22"/>
                <w:szCs w:val="22"/>
              </w:rPr>
              <w:t xml:space="preserve"> and Educational Materials</w:t>
            </w:r>
          </w:p>
        </w:tc>
        <w:tc>
          <w:tcPr>
            <w:tcW w:w="3150" w:type="dxa"/>
            <w:tcBorders>
              <w:top w:val="single" w:sz="4" w:space="0" w:color="FFFFFF"/>
              <w:bottom w:val="single" w:sz="4" w:space="0" w:color="FFFFFF"/>
            </w:tcBorders>
          </w:tcPr>
          <w:p w:rsidR="00F264B2" w:rsidRDefault="00F264B2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Cultivating Partnerships</w:t>
            </w:r>
          </w:p>
          <w:p w:rsidR="004524A7" w:rsidRDefault="00F264B2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Developing </w:t>
            </w:r>
            <w:r w:rsidR="00F25E63">
              <w:rPr>
                <w:rFonts w:ascii="Tw Cen MT" w:hAnsi="Tw Cen MT"/>
                <w:sz w:val="22"/>
                <w:szCs w:val="22"/>
              </w:rPr>
              <w:t xml:space="preserve">Innovative </w:t>
            </w:r>
            <w:r>
              <w:rPr>
                <w:rFonts w:ascii="Tw Cen MT" w:hAnsi="Tw Cen MT"/>
                <w:sz w:val="22"/>
                <w:szCs w:val="22"/>
              </w:rPr>
              <w:t>Elder Justice Programs</w:t>
            </w:r>
          </w:p>
          <w:p w:rsidR="00F264B2" w:rsidRPr="000B7C2E" w:rsidRDefault="00F264B2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Managing Program Budget</w:t>
            </w:r>
          </w:p>
        </w:tc>
        <w:tc>
          <w:tcPr>
            <w:tcW w:w="4230" w:type="dxa"/>
            <w:tcBorders>
              <w:top w:val="single" w:sz="4" w:space="0" w:color="FFFFFF"/>
              <w:bottom w:val="single" w:sz="4" w:space="0" w:color="FFFFFF"/>
            </w:tcBorders>
          </w:tcPr>
          <w:p w:rsidR="000B7C2E" w:rsidRDefault="000B7C2E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Overseeing Staff/Volunteers</w:t>
            </w:r>
          </w:p>
          <w:p w:rsidR="00B860A2" w:rsidRDefault="00B43FAD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Conduct</w:t>
            </w:r>
            <w:r w:rsidR="00F264B2">
              <w:rPr>
                <w:rFonts w:ascii="Tw Cen MT" w:hAnsi="Tw Cen MT"/>
                <w:sz w:val="22"/>
                <w:szCs w:val="22"/>
              </w:rPr>
              <w:t>ing</w:t>
            </w:r>
            <w:r w:rsidR="00B860A2">
              <w:rPr>
                <w:rFonts w:ascii="Tw Cen MT" w:hAnsi="Tw Cen MT"/>
                <w:sz w:val="22"/>
                <w:szCs w:val="22"/>
              </w:rPr>
              <w:t xml:space="preserve"> Social Media Campaigns</w:t>
            </w:r>
            <w:r w:rsidR="00B860A2" w:rsidRPr="00007363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  <w:p w:rsidR="004524A7" w:rsidRDefault="00B860A2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Outreach</w:t>
            </w:r>
            <w:r w:rsidR="00E30FEF">
              <w:rPr>
                <w:rFonts w:ascii="Tw Cen MT" w:hAnsi="Tw Cen MT"/>
                <w:sz w:val="22"/>
                <w:szCs w:val="22"/>
              </w:rPr>
              <w:t>/Advocacy</w:t>
            </w:r>
          </w:p>
          <w:p w:rsidR="00C06868" w:rsidRPr="00C06868" w:rsidRDefault="00C06868" w:rsidP="000B7C2E">
            <w:pPr>
              <w:pStyle w:val="BulletList1"/>
              <w:numPr>
                <w:ilvl w:val="0"/>
                <w:numId w:val="28"/>
              </w:numPr>
              <w:spacing w:after="80"/>
              <w:ind w:left="526"/>
              <w:rPr>
                <w:rFonts w:ascii="Tw Cen MT" w:hAnsi="Tw Cen MT"/>
                <w:sz w:val="22"/>
                <w:szCs w:val="22"/>
              </w:rPr>
            </w:pPr>
            <w:r w:rsidRPr="00B860A2">
              <w:rPr>
                <w:rFonts w:ascii="Tw Cen MT" w:hAnsi="Tw Cen MT"/>
                <w:sz w:val="22"/>
                <w:szCs w:val="22"/>
              </w:rPr>
              <w:t xml:space="preserve">Grant Writing </w:t>
            </w:r>
          </w:p>
        </w:tc>
      </w:tr>
    </w:tbl>
    <w:p w:rsidR="004524A7" w:rsidRPr="00007363" w:rsidRDefault="004524A7" w:rsidP="00A71575">
      <w:pPr>
        <w:pStyle w:val="ResumeSectionsHeadings"/>
        <w:spacing w:before="160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 xml:space="preserve">Key </w:t>
      </w:r>
      <w:r w:rsidRPr="00007363">
        <w:rPr>
          <w:rFonts w:ascii="Tw Cen MT" w:hAnsi="Tw Cen MT"/>
          <w:szCs w:val="22"/>
        </w:rPr>
        <w:t>Professional Experience</w:t>
      </w:r>
    </w:p>
    <w:tbl>
      <w:tblPr>
        <w:tblW w:w="109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5439"/>
        <w:gridCol w:w="5535"/>
      </w:tblGrid>
      <w:tr w:rsidR="004524A7" w:rsidRPr="00007363" w:rsidTr="000B7C2E">
        <w:trPr>
          <w:trHeight w:val="4985"/>
        </w:trPr>
        <w:tc>
          <w:tcPr>
            <w:tcW w:w="5439" w:type="dxa"/>
            <w:tcBorders>
              <w:top w:val="single" w:sz="4" w:space="0" w:color="FFFFFF"/>
              <w:bottom w:val="single" w:sz="4" w:space="0" w:color="FFFFFF"/>
            </w:tcBorders>
          </w:tcPr>
          <w:p w:rsidR="00645A8A" w:rsidRDefault="00645A8A" w:rsidP="00DB458E">
            <w:pPr>
              <w:pStyle w:val="BulletList1"/>
              <w:spacing w:after="100"/>
              <w:ind w:right="72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Direct</w:t>
            </w:r>
            <w:r w:rsidRPr="00007363">
              <w:rPr>
                <w:rFonts w:ascii="Tw Cen MT" w:hAnsi="Tw Cen MT"/>
                <w:b/>
                <w:sz w:val="22"/>
                <w:szCs w:val="22"/>
              </w:rPr>
              <w:t xml:space="preserve"> program operations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– Collaborate with community partners; interface with contractors, vendors, and City agency representatives; manage project and grant deliverable deadlines</w:t>
            </w:r>
            <w:r>
              <w:rPr>
                <w:rFonts w:ascii="Tw Cen MT" w:hAnsi="Tw Cen MT"/>
                <w:sz w:val="22"/>
                <w:szCs w:val="22"/>
              </w:rPr>
              <w:t xml:space="preserve">; manage budget </w:t>
            </w:r>
          </w:p>
          <w:p w:rsidR="00E30FEF" w:rsidRPr="008F54FA" w:rsidRDefault="00B43FAD" w:rsidP="00DB458E">
            <w:pPr>
              <w:pStyle w:val="BulletList1"/>
              <w:spacing w:after="100"/>
              <w:ind w:right="72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Facilitate</w:t>
            </w:r>
            <w:r w:rsidR="00E30FEF" w:rsidRPr="00007363">
              <w:rPr>
                <w:rFonts w:ascii="Tw Cen MT" w:hAnsi="Tw Cen MT"/>
                <w:b/>
                <w:sz w:val="22"/>
                <w:szCs w:val="22"/>
              </w:rPr>
              <w:t xml:space="preserve"> meetings</w:t>
            </w:r>
            <w:r w:rsidR="00E30FEF" w:rsidRPr="00007363">
              <w:rPr>
                <w:rFonts w:ascii="Tw Cen MT" w:hAnsi="Tw Cen MT"/>
                <w:sz w:val="22"/>
                <w:szCs w:val="22"/>
              </w:rPr>
              <w:t xml:space="preserve"> –</w:t>
            </w:r>
            <w:r w:rsidR="00E30FEF" w:rsidRPr="00DE5270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hyperlink r:id="rId11" w:history="1">
              <w:r w:rsidR="00E30FEF" w:rsidRPr="00DE5270">
                <w:rPr>
                  <w:rStyle w:val="Hyperlink"/>
                  <w:rFonts w:ascii="Tw Cen MT" w:hAnsi="Tw Cen MT"/>
                  <w:b/>
                  <w:color w:val="003366"/>
                  <w:sz w:val="22"/>
                  <w:szCs w:val="22"/>
                </w:rPr>
                <w:t>Forensic Center</w:t>
              </w:r>
            </w:hyperlink>
            <w:r w:rsidR="000F0F90">
              <w:rPr>
                <w:rFonts w:ascii="Tw Cen MT" w:hAnsi="Tw Cen MT"/>
                <w:sz w:val="22"/>
                <w:szCs w:val="22"/>
              </w:rPr>
              <w:t xml:space="preserve">* </w:t>
            </w:r>
            <w:r w:rsidR="00E30FEF">
              <w:rPr>
                <w:rFonts w:ascii="Tw Cen MT" w:hAnsi="Tw Cen MT"/>
                <w:sz w:val="22"/>
                <w:szCs w:val="22"/>
              </w:rPr>
              <w:t>Meeting</w:t>
            </w:r>
            <w:r w:rsidR="0003165E">
              <w:rPr>
                <w:rFonts w:ascii="Tw Cen MT" w:hAnsi="Tw Cen MT"/>
                <w:sz w:val="22"/>
                <w:szCs w:val="22"/>
              </w:rPr>
              <w:t xml:space="preserve"> (FC)</w:t>
            </w:r>
            <w:r w:rsidR="00E30FEF">
              <w:rPr>
                <w:rFonts w:ascii="Tw Cen MT" w:hAnsi="Tw Cen MT"/>
                <w:sz w:val="22"/>
                <w:szCs w:val="22"/>
              </w:rPr>
              <w:t xml:space="preserve">; </w:t>
            </w:r>
            <w:r w:rsidR="00E30FEF" w:rsidRPr="00007363">
              <w:rPr>
                <w:rFonts w:ascii="Tw Cen MT" w:hAnsi="Tw Cen MT"/>
                <w:sz w:val="22"/>
                <w:szCs w:val="22"/>
              </w:rPr>
              <w:t>Multidisciplinary Team Meeting (MDT)</w:t>
            </w:r>
            <w:r w:rsidR="00E30FEF">
              <w:rPr>
                <w:rFonts w:ascii="Tw Cen MT" w:hAnsi="Tw Cen MT"/>
                <w:sz w:val="22"/>
                <w:szCs w:val="22"/>
              </w:rPr>
              <w:t xml:space="preserve">; </w:t>
            </w:r>
            <w:r w:rsidR="00645A8A">
              <w:rPr>
                <w:rFonts w:ascii="Tw Cen MT" w:hAnsi="Tw Cen MT"/>
                <w:sz w:val="22"/>
                <w:szCs w:val="22"/>
              </w:rPr>
              <w:t xml:space="preserve">Family Violence Council Meeting; </w:t>
            </w:r>
            <w:r w:rsidR="008F54FA">
              <w:rPr>
                <w:rFonts w:ascii="Tw Cen MT" w:hAnsi="Tw Cen MT"/>
                <w:sz w:val="22"/>
                <w:szCs w:val="22"/>
              </w:rPr>
              <w:t xml:space="preserve">participate in Elder Death Review, DA’s </w:t>
            </w:r>
            <w:proofErr w:type="spellStart"/>
            <w:r w:rsidR="008F54FA">
              <w:rPr>
                <w:rFonts w:ascii="Tw Cen MT" w:hAnsi="Tw Cen MT"/>
                <w:sz w:val="22"/>
                <w:szCs w:val="22"/>
              </w:rPr>
              <w:t>Womens</w:t>
            </w:r>
            <w:proofErr w:type="spellEnd"/>
            <w:r w:rsidR="008F54FA">
              <w:rPr>
                <w:rFonts w:ascii="Tw Cen MT" w:hAnsi="Tw Cen MT"/>
                <w:sz w:val="22"/>
                <w:szCs w:val="22"/>
              </w:rPr>
              <w:t xml:space="preserve"> Task Force, and other community meetings</w:t>
            </w:r>
          </w:p>
          <w:p w:rsidR="00E30FEF" w:rsidRDefault="004524A7" w:rsidP="00DB458E">
            <w:pPr>
              <w:pStyle w:val="BulletList1"/>
              <w:spacing w:after="100"/>
              <w:ind w:right="72"/>
              <w:rPr>
                <w:rFonts w:ascii="Tw Cen MT" w:hAnsi="Tw Cen MT"/>
                <w:sz w:val="22"/>
                <w:szCs w:val="22"/>
              </w:rPr>
            </w:pPr>
            <w:r w:rsidRPr="00007363">
              <w:rPr>
                <w:rFonts w:ascii="Tw Cen MT" w:hAnsi="Tw Cen MT"/>
                <w:b/>
                <w:sz w:val="22"/>
                <w:szCs w:val="22"/>
              </w:rPr>
              <w:t>Program development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– Leadership role in developing a standardized intake form for </w:t>
            </w:r>
            <w:r w:rsidR="00A00D00">
              <w:rPr>
                <w:rFonts w:ascii="Tw Cen MT" w:hAnsi="Tw Cen MT"/>
                <w:sz w:val="22"/>
                <w:szCs w:val="22"/>
              </w:rPr>
              <w:t xml:space="preserve">four </w:t>
            </w:r>
            <w:r w:rsidRPr="00007363">
              <w:rPr>
                <w:rFonts w:ascii="Tw Cen MT" w:hAnsi="Tw Cen MT"/>
                <w:sz w:val="22"/>
                <w:szCs w:val="22"/>
              </w:rPr>
              <w:t>all California Forensic Centers, Process and Procedure development for SF Elder Abuse Forensic Center</w:t>
            </w:r>
          </w:p>
          <w:p w:rsidR="004524A7" w:rsidRPr="00007363" w:rsidRDefault="004524A7" w:rsidP="00DB458E">
            <w:pPr>
              <w:pStyle w:val="BulletList1"/>
              <w:spacing w:after="100"/>
              <w:ind w:right="72"/>
              <w:rPr>
                <w:rFonts w:ascii="Tw Cen MT" w:hAnsi="Tw Cen MT"/>
                <w:sz w:val="22"/>
                <w:szCs w:val="22"/>
              </w:rPr>
            </w:pPr>
            <w:r w:rsidRPr="00007363">
              <w:rPr>
                <w:rFonts w:ascii="Tw Cen MT" w:hAnsi="Tw Cen MT"/>
                <w:b/>
                <w:sz w:val="22"/>
                <w:szCs w:val="22"/>
              </w:rPr>
              <w:t>Program tracking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– Co-developed Access database to house Client Data, developed spreadsheets to track grant deliverables and program activity</w:t>
            </w:r>
          </w:p>
          <w:p w:rsidR="004524A7" w:rsidRDefault="000826E7" w:rsidP="00DB458E">
            <w:pPr>
              <w:pStyle w:val="BulletList1"/>
              <w:spacing w:after="100"/>
              <w:ind w:right="72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Grant w</w:t>
            </w:r>
            <w:r w:rsidR="004524A7">
              <w:rPr>
                <w:rFonts w:ascii="Tw Cen MT" w:hAnsi="Tw Cen MT"/>
                <w:b/>
                <w:sz w:val="22"/>
                <w:szCs w:val="22"/>
              </w:rPr>
              <w:t>riting/</w:t>
            </w:r>
            <w:r>
              <w:rPr>
                <w:rFonts w:ascii="Tw Cen MT" w:hAnsi="Tw Cen MT"/>
                <w:b/>
                <w:sz w:val="22"/>
                <w:szCs w:val="22"/>
              </w:rPr>
              <w:t>r</w:t>
            </w:r>
            <w:r w:rsidR="004524A7" w:rsidRPr="00007363">
              <w:rPr>
                <w:rFonts w:ascii="Tw Cen MT" w:hAnsi="Tw Cen MT"/>
                <w:b/>
                <w:sz w:val="22"/>
                <w:szCs w:val="22"/>
              </w:rPr>
              <w:t>eporting</w:t>
            </w:r>
            <w:r w:rsidR="004524A7" w:rsidRPr="00007363">
              <w:rPr>
                <w:rFonts w:ascii="Tw Cen MT" w:hAnsi="Tw Cen MT"/>
                <w:sz w:val="22"/>
                <w:szCs w:val="22"/>
              </w:rPr>
              <w:t xml:space="preserve"> – </w:t>
            </w:r>
            <w:r w:rsidR="004524A7">
              <w:rPr>
                <w:rFonts w:ascii="Tw Cen MT" w:hAnsi="Tw Cen MT"/>
                <w:sz w:val="22"/>
                <w:szCs w:val="22"/>
              </w:rPr>
              <w:t>Write program grant proposals and p</w:t>
            </w:r>
            <w:r w:rsidR="004524A7" w:rsidRPr="00007363">
              <w:rPr>
                <w:rFonts w:ascii="Tw Cen MT" w:hAnsi="Tw Cen MT"/>
                <w:sz w:val="22"/>
                <w:szCs w:val="22"/>
              </w:rPr>
              <w:t>repare</w:t>
            </w:r>
            <w:r w:rsidR="004524A7">
              <w:rPr>
                <w:rFonts w:ascii="Tw Cen MT" w:hAnsi="Tw Cen MT"/>
                <w:sz w:val="22"/>
                <w:szCs w:val="22"/>
              </w:rPr>
              <w:t xml:space="preserve"> all</w:t>
            </w:r>
            <w:r w:rsidR="004524A7" w:rsidRPr="00007363">
              <w:rPr>
                <w:rFonts w:ascii="Tw Cen MT" w:hAnsi="Tw Cen MT"/>
                <w:sz w:val="22"/>
                <w:szCs w:val="22"/>
              </w:rPr>
              <w:t xml:space="preserve"> program repo</w:t>
            </w:r>
            <w:r w:rsidR="004524A7">
              <w:rPr>
                <w:rFonts w:ascii="Tw Cen MT" w:hAnsi="Tw Cen MT"/>
                <w:sz w:val="22"/>
                <w:szCs w:val="22"/>
              </w:rPr>
              <w:t>rts</w:t>
            </w:r>
          </w:p>
          <w:p w:rsidR="00C344E8" w:rsidRPr="00E30FEF" w:rsidRDefault="00C344E8" w:rsidP="00DB458E">
            <w:pPr>
              <w:pStyle w:val="BulletList1"/>
              <w:spacing w:after="100"/>
              <w:ind w:right="72"/>
              <w:rPr>
                <w:rStyle w:val="Hyperlink"/>
                <w:rFonts w:ascii="Tw Cen MT" w:hAnsi="Tw Cen MT"/>
                <w:color w:val="auto"/>
                <w:sz w:val="22"/>
                <w:szCs w:val="22"/>
                <w:u w:val="none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Developed the </w:t>
            </w:r>
            <w:hyperlink r:id="rId12" w:history="1">
              <w:r w:rsidRPr="00C344E8">
                <w:rPr>
                  <w:rStyle w:val="Hyperlink"/>
                  <w:rFonts w:ascii="Tw Cen MT" w:hAnsi="Tw Cen MT"/>
                  <w:b/>
                  <w:color w:val="003366"/>
                  <w:sz w:val="22"/>
                  <w:szCs w:val="22"/>
                </w:rPr>
                <w:t>Access to Justice pilot project</w:t>
              </w:r>
            </w:hyperlink>
          </w:p>
          <w:p w:rsidR="00E30FEF" w:rsidRDefault="00E30FEF" w:rsidP="00DB458E">
            <w:pPr>
              <w:pStyle w:val="BulletList1"/>
              <w:spacing w:after="100"/>
              <w:ind w:right="72"/>
              <w:rPr>
                <w:rFonts w:ascii="Tw Cen MT" w:hAnsi="Tw Cen MT"/>
                <w:sz w:val="22"/>
                <w:szCs w:val="22"/>
              </w:rPr>
            </w:pPr>
            <w:r w:rsidRPr="00007363">
              <w:rPr>
                <w:rFonts w:ascii="Tw Cen MT" w:hAnsi="Tw Cen MT"/>
                <w:b/>
                <w:sz w:val="22"/>
                <w:szCs w:val="22"/>
              </w:rPr>
              <w:t>Supervise volunteers and staff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</w:p>
          <w:p w:rsidR="008F54FA" w:rsidRPr="008F54FA" w:rsidRDefault="008F54FA" w:rsidP="00DB458E">
            <w:pPr>
              <w:pStyle w:val="BulletList1"/>
              <w:keepNext/>
              <w:numPr>
                <w:ilvl w:val="0"/>
                <w:numId w:val="0"/>
              </w:numPr>
              <w:spacing w:after="100"/>
              <w:ind w:left="72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FFFFFF"/>
              <w:bottom w:val="single" w:sz="4" w:space="0" w:color="FFFFFF"/>
            </w:tcBorders>
          </w:tcPr>
          <w:p w:rsidR="00467586" w:rsidRDefault="00F264B2" w:rsidP="00DB458E">
            <w:pPr>
              <w:pStyle w:val="BulletList1"/>
              <w:spacing w:after="100"/>
              <w:ind w:left="432"/>
              <w:rPr>
                <w:rFonts w:ascii="Tw Cen MT" w:hAnsi="Tw Cen MT"/>
                <w:sz w:val="22"/>
                <w:szCs w:val="22"/>
              </w:rPr>
            </w:pPr>
            <w:r w:rsidRPr="008F54FA">
              <w:rPr>
                <w:rFonts w:ascii="Tw Cen MT" w:hAnsi="Tw Cen MT"/>
                <w:b/>
                <w:sz w:val="22"/>
                <w:szCs w:val="22"/>
              </w:rPr>
              <w:t>Partnership</w:t>
            </w:r>
            <w:r w:rsidR="000826E7" w:rsidRPr="008F54FA">
              <w:rPr>
                <w:rFonts w:ascii="Tw Cen MT" w:hAnsi="Tw Cen MT"/>
                <w:b/>
                <w:sz w:val="22"/>
                <w:szCs w:val="22"/>
              </w:rPr>
              <w:t xml:space="preserve"> cultivation</w:t>
            </w:r>
            <w:r w:rsidR="00E30FEF" w:rsidRPr="008F54FA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E30FEF" w:rsidRPr="008F54FA">
              <w:rPr>
                <w:rFonts w:ascii="Tw Cen MT" w:hAnsi="Tw Cen MT"/>
                <w:sz w:val="22"/>
                <w:szCs w:val="22"/>
              </w:rPr>
              <w:t xml:space="preserve">– participate in community engagement activities; present at, attend, and promote conferences, lectures, </w:t>
            </w:r>
            <w:proofErr w:type="spellStart"/>
            <w:r w:rsidR="00E30FEF" w:rsidRPr="008F54FA">
              <w:rPr>
                <w:rFonts w:ascii="Tw Cen MT" w:hAnsi="Tw Cen MT"/>
                <w:sz w:val="22"/>
                <w:szCs w:val="22"/>
              </w:rPr>
              <w:t>rallys</w:t>
            </w:r>
            <w:proofErr w:type="spellEnd"/>
            <w:r w:rsidR="00E30FEF" w:rsidRPr="008F54FA">
              <w:rPr>
                <w:rFonts w:ascii="Tw Cen MT" w:hAnsi="Tw Cen MT"/>
                <w:sz w:val="22"/>
                <w:szCs w:val="22"/>
              </w:rPr>
              <w:t xml:space="preserve">, and educational events; </w:t>
            </w:r>
            <w:r w:rsidR="008F54FA" w:rsidRPr="008F54FA">
              <w:rPr>
                <w:rFonts w:ascii="Tw Cen MT" w:hAnsi="Tw Cen MT"/>
                <w:sz w:val="22"/>
                <w:szCs w:val="22"/>
              </w:rPr>
              <w:t xml:space="preserve">collaborate on elder abuse awareness campaigns, build online </w:t>
            </w:r>
            <w:r w:rsidR="00DB458E">
              <w:rPr>
                <w:rFonts w:ascii="Tw Cen MT" w:hAnsi="Tw Cen MT"/>
                <w:sz w:val="22"/>
                <w:szCs w:val="22"/>
              </w:rPr>
              <w:t>community, provide</w:t>
            </w:r>
            <w:r w:rsidR="008F54FA" w:rsidRPr="008F54FA">
              <w:rPr>
                <w:rFonts w:ascii="Tw Cen MT" w:hAnsi="Tw Cen MT"/>
                <w:sz w:val="22"/>
                <w:szCs w:val="22"/>
              </w:rPr>
              <w:t xml:space="preserve"> in-service trainings</w:t>
            </w:r>
          </w:p>
          <w:p w:rsidR="00E30FEF" w:rsidRPr="008F54FA" w:rsidRDefault="000826E7" w:rsidP="00DB458E">
            <w:pPr>
              <w:pStyle w:val="BulletList1"/>
              <w:spacing w:after="100"/>
              <w:ind w:left="432"/>
              <w:rPr>
                <w:rFonts w:ascii="Tw Cen MT" w:hAnsi="Tw Cen MT"/>
                <w:sz w:val="22"/>
                <w:szCs w:val="22"/>
              </w:rPr>
            </w:pPr>
            <w:r w:rsidRPr="008F54FA">
              <w:rPr>
                <w:rFonts w:ascii="Tw Cen MT" w:hAnsi="Tw Cen MT"/>
                <w:b/>
                <w:sz w:val="22"/>
                <w:szCs w:val="22"/>
              </w:rPr>
              <w:t>Public s</w:t>
            </w:r>
            <w:r w:rsidR="00E30FEF" w:rsidRPr="008F54FA">
              <w:rPr>
                <w:rFonts w:ascii="Tw Cen MT" w:hAnsi="Tw Cen MT"/>
                <w:b/>
                <w:sz w:val="22"/>
                <w:szCs w:val="22"/>
              </w:rPr>
              <w:t>peaking</w:t>
            </w:r>
            <w:r w:rsidR="00E30FEF" w:rsidRPr="008F54FA">
              <w:rPr>
                <w:rFonts w:ascii="Tw Cen MT" w:hAnsi="Tw Cen MT"/>
                <w:sz w:val="22"/>
                <w:szCs w:val="22"/>
              </w:rPr>
              <w:t xml:space="preserve"> – including ASA Conference: DA Press Conference for Elder Abuse Awareness Campaign 2011 and 2012; community events</w:t>
            </w:r>
            <w:r w:rsidR="00E30FEF" w:rsidRPr="008F54FA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E30FEF" w:rsidRPr="008F54FA">
              <w:rPr>
                <w:rFonts w:ascii="Tw Cen MT" w:hAnsi="Tw Cen MT"/>
                <w:sz w:val="22"/>
                <w:szCs w:val="22"/>
              </w:rPr>
              <w:t xml:space="preserve"> </w:t>
            </w:r>
            <w:hyperlink r:id="rId13" w:history="1">
              <w:r w:rsidR="00E30FEF" w:rsidRPr="008F54FA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KTVU interview</w:t>
              </w:r>
            </w:hyperlink>
            <w:r w:rsidR="00E30FEF" w:rsidRPr="008F54FA">
              <w:rPr>
                <w:rStyle w:val="Hyperlink"/>
                <w:rFonts w:ascii="Tw Cen MT" w:hAnsi="Tw Cen MT"/>
                <w:color w:val="003366"/>
                <w:sz w:val="22"/>
                <w:szCs w:val="22"/>
              </w:rPr>
              <w:t>;</w:t>
            </w:r>
            <w:r w:rsidR="00E30FEF" w:rsidRPr="008F54FA">
              <w:rPr>
                <w:rStyle w:val="Hyperlink"/>
                <w:rFonts w:ascii="Tw Cen MT" w:hAnsi="Tw Cen MT"/>
                <w:color w:val="003366"/>
                <w:sz w:val="22"/>
                <w:szCs w:val="22"/>
                <w:u w:val="none"/>
              </w:rPr>
              <w:t xml:space="preserve"> </w:t>
            </w:r>
            <w:hyperlink r:id="rId14" w:history="1">
              <w:r w:rsidR="00E30FEF" w:rsidRPr="008F54FA">
                <w:rPr>
                  <w:rStyle w:val="Hyperlink"/>
                  <w:rFonts w:ascii="Tw Cen MT" w:hAnsi="Tw Cen MT"/>
                  <w:sz w:val="22"/>
                  <w:szCs w:val="22"/>
                </w:rPr>
                <w:t>I</w:t>
              </w:r>
              <w:r w:rsidR="00E30FEF" w:rsidRPr="008F54FA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nterview in the Huffington Post</w:t>
              </w:r>
            </w:hyperlink>
          </w:p>
          <w:p w:rsidR="004524A7" w:rsidRPr="008563F7" w:rsidRDefault="004524A7" w:rsidP="00DB458E">
            <w:pPr>
              <w:pStyle w:val="BulletList1"/>
              <w:keepNext/>
              <w:spacing w:after="100"/>
              <w:ind w:left="432"/>
              <w:rPr>
                <w:rStyle w:val="Hyperlink"/>
                <w:rFonts w:ascii="Tw Cen MT" w:hAnsi="Tw Cen MT"/>
                <w:color w:val="003366"/>
                <w:sz w:val="22"/>
                <w:szCs w:val="22"/>
              </w:rPr>
            </w:pPr>
            <w:r w:rsidRPr="00007363">
              <w:rPr>
                <w:rFonts w:ascii="Tw Cen MT" w:hAnsi="Tw Cen MT"/>
                <w:b/>
                <w:sz w:val="22"/>
                <w:szCs w:val="22"/>
              </w:rPr>
              <w:t>Outreach and marketing campaigns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- </w:t>
            </w:r>
            <w:hyperlink r:id="rId15" w:history="1">
              <w:r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FC website content development</w:t>
              </w:r>
            </w:hyperlink>
            <w:r w:rsidRPr="00007363">
              <w:rPr>
                <w:rFonts w:ascii="Tw Cen MT" w:hAnsi="Tw Cen MT"/>
              </w:rPr>
              <w:t>;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Bus Shelter Ads; Rally</w:t>
            </w:r>
            <w:r w:rsidR="008F54FA">
              <w:rPr>
                <w:rFonts w:ascii="Tw Cen MT" w:hAnsi="Tw Cen MT"/>
                <w:sz w:val="22"/>
                <w:szCs w:val="22"/>
              </w:rPr>
              <w:t xml:space="preserve">; </w:t>
            </w:r>
            <w:r w:rsidRPr="008563F7">
              <w:rPr>
                <w:rFonts w:ascii="Tw Cen MT" w:hAnsi="Tw Cen MT"/>
                <w:color w:val="003366"/>
                <w:sz w:val="22"/>
                <w:szCs w:val="22"/>
              </w:rPr>
              <w:fldChar w:fldCharType="begin"/>
            </w:r>
            <w:r w:rsidR="008F54FA">
              <w:rPr>
                <w:rFonts w:ascii="Tw Cen MT" w:hAnsi="Tw Cen MT"/>
                <w:color w:val="003366"/>
                <w:sz w:val="22"/>
                <w:szCs w:val="22"/>
              </w:rPr>
              <w:instrText>HYPERLINK "http://www.ioaging.org/aging/elder_abuse_prevention.html" \l "gat"</w:instrText>
            </w:r>
            <w:r w:rsidRPr="008563F7">
              <w:rPr>
                <w:rFonts w:ascii="Tw Cen MT" w:hAnsi="Tw Cen MT"/>
                <w:color w:val="003366"/>
                <w:sz w:val="22"/>
                <w:szCs w:val="22"/>
              </w:rPr>
              <w:fldChar w:fldCharType="separate"/>
            </w:r>
            <w:r w:rsidRPr="008563F7">
              <w:rPr>
                <w:rStyle w:val="Hyperlink"/>
                <w:rFonts w:ascii="Tw Cen MT" w:hAnsi="Tw Cen MT"/>
                <w:color w:val="003366"/>
                <w:sz w:val="22"/>
                <w:szCs w:val="22"/>
              </w:rPr>
              <w:t xml:space="preserve">write and produce e-newsletter Gatekeeper </w:t>
            </w:r>
          </w:p>
          <w:p w:rsidR="008F54FA" w:rsidRPr="00007363" w:rsidRDefault="004524A7" w:rsidP="00DB458E">
            <w:pPr>
              <w:pStyle w:val="BulletList1"/>
              <w:keepNext/>
              <w:spacing w:after="100"/>
              <w:ind w:left="432"/>
              <w:rPr>
                <w:rFonts w:ascii="Tw Cen MT" w:hAnsi="Tw Cen MT"/>
                <w:sz w:val="22"/>
                <w:szCs w:val="22"/>
              </w:rPr>
            </w:pPr>
            <w:r w:rsidRPr="008563F7">
              <w:rPr>
                <w:rFonts w:ascii="Tw Cen MT" w:hAnsi="Tw Cen MT"/>
                <w:color w:val="003366"/>
                <w:sz w:val="22"/>
                <w:szCs w:val="22"/>
              </w:rPr>
              <w:fldChar w:fldCharType="end"/>
            </w:r>
            <w:r w:rsidR="008F54FA" w:rsidRPr="00007363">
              <w:rPr>
                <w:rFonts w:ascii="Tw Cen MT" w:hAnsi="Tw Cen MT"/>
                <w:b/>
                <w:sz w:val="22"/>
                <w:szCs w:val="22"/>
              </w:rPr>
              <w:t>Educational materials development</w:t>
            </w:r>
            <w:r w:rsidR="008F54FA" w:rsidRPr="00007363">
              <w:rPr>
                <w:rFonts w:ascii="Tw Cen MT" w:hAnsi="Tw Cen MT"/>
                <w:sz w:val="22"/>
                <w:szCs w:val="22"/>
              </w:rPr>
              <w:t xml:space="preserve"> – Power Point Presentations; </w:t>
            </w:r>
            <w:hyperlink r:id="rId16" w:history="1">
              <w:r w:rsidR="008F54FA"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program handouts</w:t>
              </w:r>
            </w:hyperlink>
            <w:r w:rsidR="008F54FA" w:rsidRPr="00007363">
              <w:rPr>
                <w:rFonts w:ascii="Tw Cen MT" w:hAnsi="Tw Cen MT"/>
                <w:sz w:val="22"/>
                <w:szCs w:val="22"/>
              </w:rPr>
              <w:t>; elder abuse handouts; development of event flyers</w:t>
            </w:r>
          </w:p>
          <w:p w:rsidR="004524A7" w:rsidRPr="00007363" w:rsidRDefault="004524A7" w:rsidP="00DB458E">
            <w:pPr>
              <w:pStyle w:val="BulletList1"/>
              <w:keepNext/>
              <w:spacing w:after="100"/>
              <w:ind w:left="432"/>
              <w:rPr>
                <w:rFonts w:ascii="Tw Cen MT" w:hAnsi="Tw Cen MT"/>
                <w:sz w:val="22"/>
                <w:szCs w:val="22"/>
              </w:rPr>
            </w:pPr>
            <w:r w:rsidRPr="00007363">
              <w:rPr>
                <w:rFonts w:ascii="Tw Cen MT" w:hAnsi="Tw Cen MT"/>
                <w:b/>
                <w:sz w:val="22"/>
                <w:szCs w:val="22"/>
              </w:rPr>
              <w:t>Education/trainings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– Provide mandated reporter trainings to professionals and Elder Abuse Awareness trainings to the public</w:t>
            </w:r>
            <w:r>
              <w:rPr>
                <w:rFonts w:ascii="Tw Cen MT" w:hAnsi="Tw Cen MT"/>
                <w:sz w:val="22"/>
                <w:szCs w:val="22"/>
              </w:rPr>
              <w:t xml:space="preserve"> (trained over 18</w:t>
            </w:r>
            <w:r w:rsidR="00E30FEF">
              <w:rPr>
                <w:rFonts w:ascii="Tw Cen MT" w:hAnsi="Tw Cen MT"/>
                <w:sz w:val="22"/>
                <w:szCs w:val="22"/>
              </w:rPr>
              <w:t>00 people within</w:t>
            </w:r>
            <w:r>
              <w:rPr>
                <w:rFonts w:ascii="Tw Cen MT" w:hAnsi="Tw Cen MT"/>
                <w:sz w:val="22"/>
                <w:szCs w:val="22"/>
              </w:rPr>
              <w:t xml:space="preserve"> two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fiscal year</w:t>
            </w:r>
            <w:r w:rsidR="00E30FEF">
              <w:rPr>
                <w:rFonts w:ascii="Tw Cen MT" w:hAnsi="Tw Cen MT"/>
                <w:sz w:val="22"/>
                <w:szCs w:val="22"/>
              </w:rPr>
              <w:t>s in small ~20 person trainings</w:t>
            </w:r>
            <w:r w:rsidRPr="00007363">
              <w:rPr>
                <w:rFonts w:ascii="Tw Cen MT" w:hAnsi="Tw Cen MT"/>
                <w:sz w:val="22"/>
                <w:szCs w:val="22"/>
              </w:rPr>
              <w:t>)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hyperlink r:id="rId17" w:history="1">
              <w:r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See this webinar</w:t>
              </w:r>
            </w:hyperlink>
          </w:p>
          <w:p w:rsidR="004524A7" w:rsidRPr="00DB458E" w:rsidRDefault="004524A7" w:rsidP="00DB458E">
            <w:pPr>
              <w:pStyle w:val="BulletList1"/>
              <w:keepNext/>
              <w:spacing w:after="100"/>
              <w:ind w:left="432"/>
              <w:rPr>
                <w:rStyle w:val="Hyperlink"/>
                <w:rFonts w:ascii="Tw Cen MT" w:hAnsi="Tw Cen MT"/>
                <w:color w:val="auto"/>
                <w:sz w:val="22"/>
                <w:szCs w:val="22"/>
                <w:u w:val="none"/>
              </w:rPr>
            </w:pPr>
            <w:r w:rsidRPr="00007363">
              <w:rPr>
                <w:rFonts w:ascii="Tw Cen MT" w:hAnsi="Tw Cen MT"/>
                <w:b/>
                <w:sz w:val="22"/>
                <w:szCs w:val="22"/>
              </w:rPr>
              <w:t>Train the trainer</w:t>
            </w:r>
            <w:r w:rsidR="000E5F94">
              <w:rPr>
                <w:rFonts w:ascii="Tw Cen MT" w:hAnsi="Tw Cen MT"/>
                <w:b/>
                <w:sz w:val="22"/>
                <w:szCs w:val="22"/>
              </w:rPr>
              <w:t xml:space="preserve"> (TOT)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– Developed and facilitated</w:t>
            </w:r>
            <w:r w:rsidR="000E5F94">
              <w:rPr>
                <w:rFonts w:ascii="Tw Cen MT" w:hAnsi="Tw Cen MT"/>
                <w:sz w:val="22"/>
                <w:szCs w:val="22"/>
              </w:rPr>
              <w:t xml:space="preserve"> four annual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ToT</w:t>
            </w:r>
            <w:proofErr w:type="spellEnd"/>
            <w:r>
              <w:rPr>
                <w:rFonts w:ascii="Tw Cen MT" w:hAnsi="Tw Cen MT"/>
                <w:sz w:val="22"/>
                <w:szCs w:val="22"/>
              </w:rPr>
              <w:t xml:space="preserve"> events</w:t>
            </w:r>
            <w:r w:rsidR="000E5F94">
              <w:rPr>
                <w:rFonts w:ascii="Tw Cen MT" w:hAnsi="Tw Cen MT"/>
                <w:sz w:val="22"/>
                <w:szCs w:val="22"/>
              </w:rPr>
              <w:t>;</w:t>
            </w:r>
            <w:r w:rsidRPr="00007363">
              <w:rPr>
                <w:rFonts w:ascii="Tw Cen MT" w:hAnsi="Tw Cen MT"/>
                <w:sz w:val="22"/>
                <w:szCs w:val="22"/>
              </w:rPr>
              <w:t xml:space="preserve"> </w:t>
            </w:r>
            <w:hyperlink r:id="rId18" w:history="1">
              <w:proofErr w:type="spellStart"/>
              <w:r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ToT</w:t>
              </w:r>
              <w:proofErr w:type="spellEnd"/>
              <w:r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 xml:space="preserve"> </w:t>
              </w:r>
              <w:proofErr w:type="spellStart"/>
              <w:r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GoogleSite</w:t>
              </w:r>
              <w:proofErr w:type="spellEnd"/>
            </w:hyperlink>
          </w:p>
          <w:p w:rsidR="00DB458E" w:rsidRPr="008F54FA" w:rsidRDefault="00DB458E" w:rsidP="00DB458E">
            <w:pPr>
              <w:pStyle w:val="BulletList1"/>
              <w:keepNext/>
              <w:spacing w:after="100"/>
              <w:ind w:left="432"/>
              <w:rPr>
                <w:rFonts w:ascii="Tw Cen MT" w:hAnsi="Tw Cen MT"/>
                <w:sz w:val="22"/>
                <w:szCs w:val="22"/>
              </w:rPr>
            </w:pPr>
            <w:r w:rsidRPr="004E2EE9">
              <w:rPr>
                <w:rFonts w:ascii="Tw Cen MT" w:hAnsi="Tw Cen MT"/>
                <w:b/>
                <w:sz w:val="22"/>
                <w:szCs w:val="22"/>
              </w:rPr>
              <w:t xml:space="preserve">App </w:t>
            </w:r>
            <w:r>
              <w:rPr>
                <w:rFonts w:ascii="Tw Cen MT" w:hAnsi="Tw Cen MT"/>
                <w:b/>
                <w:sz w:val="22"/>
                <w:szCs w:val="22"/>
              </w:rPr>
              <w:t>d</w:t>
            </w:r>
            <w:r w:rsidRPr="004E2EE9">
              <w:rPr>
                <w:rFonts w:ascii="Tw Cen MT" w:hAnsi="Tw Cen MT"/>
                <w:b/>
                <w:sz w:val="22"/>
                <w:szCs w:val="22"/>
              </w:rPr>
              <w:t>evelopment</w:t>
            </w:r>
            <w:r>
              <w:rPr>
                <w:rFonts w:ascii="Tw Cen MT" w:hAnsi="Tw Cen MT"/>
                <w:sz w:val="22"/>
                <w:szCs w:val="22"/>
              </w:rPr>
              <w:t xml:space="preserve"> - </w:t>
            </w:r>
            <w:r w:rsidRPr="004E2EE9">
              <w:rPr>
                <w:rFonts w:ascii="Tw Cen MT" w:hAnsi="Tw Cen MT"/>
                <w:sz w:val="22"/>
                <w:szCs w:val="22"/>
              </w:rPr>
              <w:t>Co</w:t>
            </w:r>
            <w:r>
              <w:rPr>
                <w:rFonts w:ascii="Tw Cen MT" w:hAnsi="Tw Cen MT"/>
                <w:sz w:val="22"/>
                <w:szCs w:val="22"/>
              </w:rPr>
              <w:t xml:space="preserve">-Developed </w:t>
            </w:r>
            <w:hyperlink r:id="rId19" w:history="1">
              <w:r w:rsidRPr="00DB458E">
                <w:rPr>
                  <w:rStyle w:val="Hyperlink"/>
                  <w:rFonts w:ascii="Tw Cen MT" w:hAnsi="Tw Cen MT"/>
                  <w:sz w:val="22"/>
                  <w:szCs w:val="22"/>
                </w:rPr>
                <w:t xml:space="preserve">elder abuse app </w:t>
              </w:r>
              <w:r w:rsidRPr="00DB458E">
                <w:rPr>
                  <w:rStyle w:val="Hyperlink"/>
                  <w:rFonts w:ascii="Tw Cen MT" w:hAnsi="Tw Cen MT"/>
                  <w:b/>
                  <w:sz w:val="22"/>
                  <w:szCs w:val="22"/>
                </w:rPr>
                <w:t>368+</w:t>
              </w:r>
            </w:hyperlink>
            <w:r>
              <w:rPr>
                <w:rFonts w:ascii="Tw Cen MT" w:hAnsi="Tw Cen MT"/>
                <w:sz w:val="22"/>
                <w:szCs w:val="22"/>
              </w:rPr>
              <w:t xml:space="preserve"> for CA law enforcement.</w:t>
            </w:r>
          </w:p>
        </w:tc>
      </w:tr>
    </w:tbl>
    <w:p w:rsidR="004524A7" w:rsidRPr="007A65F3" w:rsidRDefault="004524A7" w:rsidP="007A65F3">
      <w:pPr>
        <w:pStyle w:val="ResumeSectionsHeadings"/>
        <w:spacing w:before="120"/>
        <w:rPr>
          <w:rStyle w:val="HeadingAllCapsChar"/>
          <w:rFonts w:ascii="Tw Cen MT" w:hAnsi="Tw Cen MT"/>
          <w:caps w:val="0"/>
          <w:sz w:val="22"/>
          <w:szCs w:val="22"/>
        </w:rPr>
        <w:sectPr w:rsidR="004524A7" w:rsidRPr="007A65F3" w:rsidSect="000B7C2E">
          <w:headerReference w:type="default" r:id="rId20"/>
          <w:footerReference w:type="default" r:id="rId21"/>
          <w:type w:val="continuous"/>
          <w:pgSz w:w="12240" w:h="15840"/>
          <w:pgMar w:top="780" w:right="720" w:bottom="630" w:left="720" w:header="180" w:footer="0" w:gutter="0"/>
          <w:cols w:space="180"/>
          <w:noEndnote/>
          <w:docGrid w:linePitch="360"/>
        </w:sectPr>
      </w:pPr>
      <w:r w:rsidRPr="00007363">
        <w:rPr>
          <w:rFonts w:ascii="Tw Cen MT" w:hAnsi="Tw Cen MT"/>
          <w:szCs w:val="22"/>
        </w:rPr>
        <w:t>Employment History</w:t>
      </w:r>
      <w:r w:rsidR="00645A8A">
        <w:rPr>
          <w:rFonts w:ascii="Tw Cen MT" w:hAnsi="Tw Cen MT"/>
          <w:szCs w:val="22"/>
        </w:rPr>
        <w:br/>
      </w:r>
    </w:p>
    <w:p w:rsidR="00345869" w:rsidRPr="00345869" w:rsidRDefault="00106634" w:rsidP="000D62B8">
      <w:pPr>
        <w:pStyle w:val="EmploymentHistoryLocations"/>
        <w:ind w:right="0"/>
        <w:jc w:val="left"/>
        <w:rPr>
          <w:rStyle w:val="Hyperlink"/>
          <w:rFonts w:ascii="Tw Cen MT" w:hAnsi="Tw Cen MT"/>
          <w:caps/>
          <w:color w:val="1F497D" w:themeColor="text2"/>
          <w:sz w:val="22"/>
          <w:szCs w:val="22"/>
        </w:rPr>
      </w:pPr>
      <w:hyperlink r:id="rId22" w:history="1">
        <w:r w:rsidR="000B7C2E">
          <w:rPr>
            <w:rStyle w:val="Hyperlink"/>
            <w:rFonts w:ascii="Tw Cen MT" w:hAnsi="Tw Cen MT"/>
            <w:caps/>
            <w:color w:val="1F497D" w:themeColor="text2"/>
            <w:sz w:val="22"/>
            <w:szCs w:val="22"/>
          </w:rPr>
          <w:t>US Dept</w:t>
        </w:r>
        <w:r w:rsidR="00345869" w:rsidRPr="000B7C2E">
          <w:rPr>
            <w:rStyle w:val="Hyperlink"/>
            <w:rFonts w:ascii="Tw Cen MT" w:hAnsi="Tw Cen MT"/>
            <w:caps/>
            <w:color w:val="1F497D" w:themeColor="text2"/>
            <w:sz w:val="22"/>
            <w:szCs w:val="22"/>
          </w:rPr>
          <w:t xml:space="preserve"> of Justice, Elder Justice Initiative</w:t>
        </w:r>
      </w:hyperlink>
    </w:p>
    <w:p w:rsidR="00345869" w:rsidRDefault="00345869" w:rsidP="000D62B8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r w:rsidRPr="00BE259D">
        <w:rPr>
          <w:rFonts w:ascii="Tw Cen MT" w:hAnsi="Tw Cen MT"/>
          <w:b/>
          <w:sz w:val="22"/>
          <w:szCs w:val="22"/>
        </w:rPr>
        <w:t>Contractor</w:t>
      </w:r>
      <w:r>
        <w:rPr>
          <w:rFonts w:ascii="Tw Cen MT" w:hAnsi="Tw Cen MT"/>
          <w:sz w:val="22"/>
          <w:szCs w:val="22"/>
        </w:rPr>
        <w:t>,</w:t>
      </w:r>
      <w:r w:rsidR="000B7C2E">
        <w:rPr>
          <w:rFonts w:ascii="Tw Cen MT" w:hAnsi="Tw Cen MT"/>
          <w:sz w:val="22"/>
          <w:szCs w:val="22"/>
        </w:rPr>
        <w:t xml:space="preserve"> MDT Technical Advisor</w:t>
      </w:r>
    </w:p>
    <w:p w:rsidR="000B7C2E" w:rsidRDefault="000B7C2E" w:rsidP="000D62B8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September</w:t>
      </w:r>
      <w:r>
        <w:rPr>
          <w:rFonts w:ascii="Tw Cen MT" w:hAnsi="Tw Cen MT"/>
          <w:sz w:val="22"/>
          <w:szCs w:val="22"/>
        </w:rPr>
        <w:t xml:space="preserve"> 1, 2016-Present</w:t>
      </w:r>
    </w:p>
    <w:p w:rsidR="000B7C2E" w:rsidRDefault="000B7C2E" w:rsidP="000D62B8">
      <w:pPr>
        <w:pStyle w:val="EmploymentHistoryLocations"/>
        <w:ind w:right="0"/>
        <w:jc w:val="left"/>
      </w:pPr>
    </w:p>
    <w:p w:rsidR="000D62B8" w:rsidRDefault="00106634" w:rsidP="000D62B8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hyperlink r:id="rId23" w:history="1">
        <w:r w:rsidR="000D62B8" w:rsidRPr="0029083C">
          <w:rPr>
            <w:rStyle w:val="Hyperlink"/>
            <w:rFonts w:ascii="Tw Cen MT" w:hAnsi="Tw Cen MT"/>
            <w:caps/>
            <w:color w:val="1F497D" w:themeColor="text2"/>
            <w:sz w:val="22"/>
            <w:szCs w:val="22"/>
          </w:rPr>
          <w:t>NYC Elder Abuse Center</w:t>
        </w:r>
      </w:hyperlink>
      <w:r w:rsidR="000D62B8">
        <w:rPr>
          <w:rFonts w:ascii="Tw Cen MT" w:hAnsi="Tw Cen MT"/>
          <w:sz w:val="22"/>
          <w:szCs w:val="22"/>
        </w:rPr>
        <w:t xml:space="preserve"> (Non-Profit</w:t>
      </w:r>
      <w:r w:rsidR="000D62B8" w:rsidRPr="00007363">
        <w:rPr>
          <w:rFonts w:ascii="Tw Cen MT" w:hAnsi="Tw Cen MT"/>
          <w:sz w:val="22"/>
          <w:szCs w:val="22"/>
        </w:rPr>
        <w:t>)</w:t>
      </w:r>
      <w:r w:rsidR="000D62B8">
        <w:rPr>
          <w:rFonts w:ascii="Tw Cen MT" w:hAnsi="Tw Cen MT"/>
          <w:sz w:val="22"/>
          <w:szCs w:val="22"/>
        </w:rPr>
        <w:t xml:space="preserve"> </w:t>
      </w:r>
    </w:p>
    <w:p w:rsidR="000D62B8" w:rsidRPr="00575A41" w:rsidRDefault="000D62B8" w:rsidP="000D62B8">
      <w:pPr>
        <w:pStyle w:val="EmploymentHistoryLocations"/>
        <w:ind w:right="0"/>
        <w:jc w:val="left"/>
        <w:rPr>
          <w:rFonts w:ascii="Tw Cen MT" w:hAnsi="Tw Cen MT"/>
          <w:b/>
          <w:sz w:val="22"/>
          <w:szCs w:val="22"/>
        </w:rPr>
      </w:pPr>
      <w:r w:rsidRPr="00BE259D">
        <w:rPr>
          <w:rFonts w:ascii="Tw Cen MT" w:hAnsi="Tw Cen MT"/>
          <w:b/>
          <w:sz w:val="22"/>
          <w:szCs w:val="22"/>
        </w:rPr>
        <w:t>Contractor</w:t>
      </w:r>
      <w:r>
        <w:rPr>
          <w:rFonts w:ascii="Tw Cen MT" w:hAnsi="Tw Cen MT"/>
          <w:sz w:val="22"/>
          <w:szCs w:val="22"/>
        </w:rPr>
        <w:t>, Social Media Manager</w:t>
      </w:r>
    </w:p>
    <w:p w:rsidR="000D62B8" w:rsidRDefault="000B7C2E" w:rsidP="000D62B8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July, 2015-July, 2016</w:t>
      </w:r>
    </w:p>
    <w:p w:rsidR="000D62B8" w:rsidRDefault="000D62B8" w:rsidP="000D62B8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</w:p>
    <w:p w:rsidR="00575A41" w:rsidRDefault="00106634" w:rsidP="006A6549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hyperlink r:id="rId24" w:history="1">
        <w:r w:rsidR="00575A41" w:rsidRPr="00575A41">
          <w:rPr>
            <w:rStyle w:val="Hyperlink"/>
            <w:rFonts w:ascii="Tw Cen MT" w:hAnsi="Tw Cen MT"/>
            <w:color w:val="003366"/>
            <w:sz w:val="22"/>
            <w:szCs w:val="22"/>
          </w:rPr>
          <w:t>NATIONAL CE</w:t>
        </w:r>
        <w:r w:rsidR="005E17EA">
          <w:rPr>
            <w:rStyle w:val="Hyperlink"/>
            <w:rFonts w:ascii="Tw Cen MT" w:hAnsi="Tw Cen MT"/>
            <w:color w:val="003366"/>
            <w:sz w:val="22"/>
            <w:szCs w:val="22"/>
          </w:rPr>
          <w:t>N</w:t>
        </w:r>
        <w:r w:rsidR="00575A41" w:rsidRPr="00575A41">
          <w:rPr>
            <w:rStyle w:val="Hyperlink"/>
            <w:rFonts w:ascii="Tw Cen MT" w:hAnsi="Tw Cen MT"/>
            <w:color w:val="003366"/>
            <w:sz w:val="22"/>
            <w:szCs w:val="22"/>
          </w:rPr>
          <w:t>TER ON ELDER ABUSE</w:t>
        </w:r>
      </w:hyperlink>
      <w:r w:rsidR="00575A41">
        <w:rPr>
          <w:rFonts w:ascii="Tw Cen MT" w:hAnsi="Tw Cen MT"/>
          <w:sz w:val="22"/>
          <w:szCs w:val="22"/>
        </w:rPr>
        <w:t xml:space="preserve"> (</w:t>
      </w:r>
      <w:r w:rsidR="007A65F3">
        <w:rPr>
          <w:rFonts w:ascii="Tw Cen MT" w:hAnsi="Tw Cen MT"/>
          <w:sz w:val="22"/>
          <w:szCs w:val="22"/>
        </w:rPr>
        <w:t>Non-Profit</w:t>
      </w:r>
      <w:r w:rsidR="00575A41" w:rsidRPr="00007363">
        <w:rPr>
          <w:rFonts w:ascii="Tw Cen MT" w:hAnsi="Tw Cen MT"/>
          <w:sz w:val="22"/>
          <w:szCs w:val="22"/>
        </w:rPr>
        <w:t>)</w:t>
      </w:r>
      <w:r w:rsidR="00575A41">
        <w:rPr>
          <w:rFonts w:ascii="Tw Cen MT" w:hAnsi="Tw Cen MT"/>
          <w:sz w:val="22"/>
          <w:szCs w:val="22"/>
        </w:rPr>
        <w:t xml:space="preserve"> </w:t>
      </w:r>
    </w:p>
    <w:p w:rsidR="00575A41" w:rsidRPr="00575A41" w:rsidRDefault="00575A41" w:rsidP="006A6549">
      <w:pPr>
        <w:pStyle w:val="EmploymentHistoryLocations"/>
        <w:ind w:right="0"/>
        <w:jc w:val="left"/>
        <w:rPr>
          <w:rFonts w:ascii="Tw Cen MT" w:hAnsi="Tw Cen MT"/>
          <w:b/>
          <w:sz w:val="22"/>
          <w:szCs w:val="22"/>
        </w:rPr>
      </w:pPr>
      <w:r w:rsidRPr="00BE259D">
        <w:rPr>
          <w:rFonts w:ascii="Tw Cen MT" w:hAnsi="Tw Cen MT"/>
          <w:b/>
          <w:sz w:val="22"/>
          <w:szCs w:val="22"/>
        </w:rPr>
        <w:t>Contractor</w:t>
      </w:r>
      <w:r>
        <w:rPr>
          <w:rFonts w:ascii="Tw Cen MT" w:hAnsi="Tw Cen MT"/>
          <w:sz w:val="22"/>
          <w:szCs w:val="22"/>
        </w:rPr>
        <w:t>, Special Elder Abuse Projects</w:t>
      </w:r>
    </w:p>
    <w:p w:rsidR="00575A41" w:rsidRDefault="008F1413" w:rsidP="006A6549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February</w:t>
      </w:r>
      <w:r w:rsidR="005E17EA">
        <w:rPr>
          <w:rFonts w:ascii="Tw Cen MT" w:hAnsi="Tw Cen MT"/>
          <w:sz w:val="22"/>
          <w:szCs w:val="22"/>
        </w:rPr>
        <w:t>,</w:t>
      </w:r>
      <w:r>
        <w:rPr>
          <w:rFonts w:ascii="Tw Cen MT" w:hAnsi="Tw Cen MT"/>
          <w:sz w:val="22"/>
          <w:szCs w:val="22"/>
        </w:rPr>
        <w:t xml:space="preserve"> 2014-August 2014</w:t>
      </w:r>
    </w:p>
    <w:p w:rsidR="00575A41" w:rsidRDefault="00575A41" w:rsidP="006A6549">
      <w:pPr>
        <w:pStyle w:val="EmploymentHistoryLocations"/>
        <w:ind w:right="0"/>
        <w:jc w:val="left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 </w:t>
      </w:r>
    </w:p>
    <w:p w:rsidR="004524A7" w:rsidRPr="00007363" w:rsidRDefault="00106634" w:rsidP="006A6549">
      <w:pPr>
        <w:pStyle w:val="EmploymentHistoryLocations"/>
        <w:ind w:right="0"/>
        <w:jc w:val="left"/>
        <w:rPr>
          <w:rStyle w:val="ProfileDetailsChar"/>
          <w:rFonts w:ascii="Tw Cen MT" w:hAnsi="Tw Cen MT"/>
          <w:sz w:val="22"/>
          <w:szCs w:val="22"/>
        </w:rPr>
      </w:pPr>
      <w:hyperlink r:id="rId25" w:history="1">
        <w:r w:rsidR="00575A41" w:rsidRPr="00575A41">
          <w:rPr>
            <w:rStyle w:val="Hyperlink"/>
            <w:rFonts w:ascii="Tw Cen MT" w:hAnsi="Tw Cen MT"/>
            <w:color w:val="003366"/>
            <w:sz w:val="22"/>
            <w:szCs w:val="22"/>
          </w:rPr>
          <w:t>I</w:t>
        </w:r>
        <w:r w:rsidR="004524A7" w:rsidRPr="00575A41">
          <w:rPr>
            <w:rStyle w:val="Hyperlink"/>
            <w:rFonts w:ascii="Tw Cen MT" w:hAnsi="Tw Cen MT"/>
            <w:color w:val="003366"/>
            <w:sz w:val="22"/>
            <w:szCs w:val="22"/>
          </w:rPr>
          <w:t>NSTITUTE ON AGING</w:t>
        </w:r>
      </w:hyperlink>
      <w:r w:rsidR="004524A7" w:rsidRPr="00007363">
        <w:rPr>
          <w:rFonts w:ascii="Tw Cen MT" w:hAnsi="Tw Cen MT"/>
          <w:sz w:val="22"/>
          <w:szCs w:val="22"/>
        </w:rPr>
        <w:t xml:space="preserve"> (Social Services)</w:t>
      </w:r>
    </w:p>
    <w:p w:rsidR="004524A7" w:rsidRDefault="00A612DD" w:rsidP="006A6549">
      <w:pPr>
        <w:pStyle w:val="Jobtitles-employmenthistory"/>
        <w:spacing w:after="0"/>
        <w:ind w:right="0"/>
        <w:jc w:val="left"/>
        <w:rPr>
          <w:rFonts w:ascii="Tw Cen MT" w:hAnsi="Tw Cen MT"/>
          <w:b w:val="0"/>
          <w:sz w:val="22"/>
          <w:szCs w:val="22"/>
        </w:rPr>
      </w:pPr>
      <w:r>
        <w:rPr>
          <w:rFonts w:ascii="Tw Cen MT" w:hAnsi="Tw Cen MT"/>
          <w:sz w:val="22"/>
          <w:szCs w:val="22"/>
        </w:rPr>
        <w:t xml:space="preserve">Program </w:t>
      </w:r>
      <w:r w:rsidR="004524A7">
        <w:rPr>
          <w:rFonts w:ascii="Tw Cen MT" w:hAnsi="Tw Cen MT"/>
          <w:sz w:val="22"/>
          <w:szCs w:val="22"/>
        </w:rPr>
        <w:t>Director,</w:t>
      </w:r>
      <w:r w:rsidR="004524A7" w:rsidRPr="00007363">
        <w:rPr>
          <w:rFonts w:ascii="Tw Cen MT" w:hAnsi="Tw Cen MT"/>
          <w:b w:val="0"/>
          <w:sz w:val="22"/>
          <w:szCs w:val="22"/>
        </w:rPr>
        <w:t xml:space="preserve"> Elder Abuse Prevention and </w:t>
      </w:r>
    </w:p>
    <w:p w:rsidR="004524A7" w:rsidRPr="00007363" w:rsidRDefault="004524A7" w:rsidP="006A6549">
      <w:pPr>
        <w:pStyle w:val="Jobtitles-employmenthistory"/>
        <w:spacing w:after="0"/>
        <w:ind w:right="0"/>
        <w:jc w:val="left"/>
        <w:rPr>
          <w:rFonts w:ascii="Tw Cen MT" w:hAnsi="Tw Cen MT"/>
          <w:b w:val="0"/>
          <w:sz w:val="22"/>
          <w:szCs w:val="22"/>
        </w:rPr>
      </w:pPr>
      <w:r w:rsidRPr="00007363">
        <w:rPr>
          <w:rFonts w:ascii="Tw Cen MT" w:hAnsi="Tw Cen MT"/>
          <w:b w:val="0"/>
          <w:sz w:val="22"/>
          <w:szCs w:val="22"/>
        </w:rPr>
        <w:t>S</w:t>
      </w:r>
      <w:r w:rsidR="00442CFF">
        <w:rPr>
          <w:rFonts w:ascii="Tw Cen MT" w:hAnsi="Tw Cen MT"/>
          <w:b w:val="0"/>
          <w:sz w:val="22"/>
          <w:szCs w:val="22"/>
        </w:rPr>
        <w:t xml:space="preserve">an </w:t>
      </w:r>
      <w:r w:rsidRPr="00007363">
        <w:rPr>
          <w:rFonts w:ascii="Tw Cen MT" w:hAnsi="Tw Cen MT"/>
          <w:b w:val="0"/>
          <w:sz w:val="22"/>
          <w:szCs w:val="22"/>
        </w:rPr>
        <w:t>F</w:t>
      </w:r>
      <w:r w:rsidR="00442CFF">
        <w:rPr>
          <w:rFonts w:ascii="Tw Cen MT" w:hAnsi="Tw Cen MT"/>
          <w:b w:val="0"/>
          <w:sz w:val="22"/>
          <w:szCs w:val="22"/>
        </w:rPr>
        <w:t>rancisco</w:t>
      </w:r>
      <w:r w:rsidRPr="00007363">
        <w:rPr>
          <w:rFonts w:ascii="Tw Cen MT" w:hAnsi="Tw Cen MT"/>
          <w:b w:val="0"/>
          <w:sz w:val="22"/>
          <w:szCs w:val="22"/>
        </w:rPr>
        <w:t xml:space="preserve"> Elder Abuse Forensic Center </w:t>
      </w:r>
    </w:p>
    <w:p w:rsidR="007A65F3" w:rsidRPr="00BE259D" w:rsidRDefault="004524A7" w:rsidP="0003165E">
      <w:pPr>
        <w:pStyle w:val="Jobtitles-employmenthistory"/>
        <w:spacing w:after="0"/>
        <w:ind w:right="0"/>
        <w:jc w:val="left"/>
        <w:rPr>
          <w:rStyle w:val="HeadingAllCapsChar"/>
          <w:rFonts w:ascii="Tw Cen MT" w:hAnsi="Tw Cen MT"/>
          <w:b w:val="0"/>
          <w:caps w:val="0"/>
          <w:sz w:val="22"/>
          <w:szCs w:val="22"/>
        </w:rPr>
      </w:pPr>
      <w:r>
        <w:rPr>
          <w:rFonts w:ascii="Tw Cen MT" w:hAnsi="Tw Cen MT"/>
          <w:b w:val="0"/>
          <w:sz w:val="22"/>
          <w:szCs w:val="22"/>
        </w:rPr>
        <w:t>October 2011</w:t>
      </w:r>
      <w:r w:rsidR="00575A41">
        <w:rPr>
          <w:rFonts w:ascii="Tw Cen MT" w:hAnsi="Tw Cen MT"/>
          <w:b w:val="0"/>
          <w:sz w:val="22"/>
          <w:szCs w:val="22"/>
        </w:rPr>
        <w:t>-March 2014</w:t>
      </w:r>
    </w:p>
    <w:p w:rsidR="007A65F3" w:rsidRDefault="007A65F3" w:rsidP="00007363">
      <w:pPr>
        <w:pStyle w:val="EmploymentHistoryLocations"/>
        <w:ind w:right="0"/>
        <w:jc w:val="left"/>
      </w:pPr>
    </w:p>
    <w:p w:rsidR="004524A7" w:rsidRPr="00007363" w:rsidRDefault="00106634" w:rsidP="00007363">
      <w:pPr>
        <w:pStyle w:val="EmploymentHistoryLocations"/>
        <w:ind w:right="0"/>
        <w:jc w:val="left"/>
        <w:rPr>
          <w:rStyle w:val="ProfileDetailsChar"/>
          <w:rFonts w:ascii="Tw Cen MT" w:hAnsi="Tw Cen MT"/>
          <w:sz w:val="22"/>
          <w:szCs w:val="22"/>
        </w:rPr>
      </w:pPr>
      <w:hyperlink r:id="rId26" w:history="1">
        <w:r w:rsidR="004524A7" w:rsidRPr="00D45F2A">
          <w:rPr>
            <w:rStyle w:val="Hyperlink"/>
            <w:rFonts w:ascii="Tw Cen MT" w:hAnsi="Tw Cen MT"/>
            <w:color w:val="003366"/>
            <w:sz w:val="22"/>
            <w:szCs w:val="22"/>
          </w:rPr>
          <w:t>INSTITUTE ON AGING</w:t>
        </w:r>
      </w:hyperlink>
      <w:r w:rsidR="004524A7">
        <w:rPr>
          <w:rStyle w:val="HeadingAllCapsChar"/>
          <w:rFonts w:ascii="Tw Cen MT" w:hAnsi="Tw Cen MT"/>
          <w:sz w:val="22"/>
          <w:szCs w:val="22"/>
        </w:rPr>
        <w:t xml:space="preserve"> </w:t>
      </w:r>
      <w:r w:rsidR="004524A7" w:rsidRPr="00007363">
        <w:rPr>
          <w:rFonts w:ascii="Tw Cen MT" w:hAnsi="Tw Cen MT"/>
          <w:sz w:val="22"/>
          <w:szCs w:val="22"/>
        </w:rPr>
        <w:t>(Social Services</w:t>
      </w:r>
      <w:r w:rsidR="004524A7">
        <w:rPr>
          <w:rFonts w:ascii="Tw Cen MT" w:hAnsi="Tw Cen MT"/>
          <w:sz w:val="22"/>
          <w:szCs w:val="22"/>
        </w:rPr>
        <w:t xml:space="preserve"> – Aging</w:t>
      </w:r>
      <w:r w:rsidR="004524A7" w:rsidRPr="00007363">
        <w:rPr>
          <w:rFonts w:ascii="Tw Cen MT" w:hAnsi="Tw Cen MT"/>
          <w:sz w:val="22"/>
          <w:szCs w:val="22"/>
        </w:rPr>
        <w:t>)</w:t>
      </w:r>
    </w:p>
    <w:p w:rsidR="004524A7" w:rsidRPr="00007363" w:rsidRDefault="004524A7" w:rsidP="00007363">
      <w:pPr>
        <w:pStyle w:val="Jobtitles-employmenthistory"/>
        <w:spacing w:after="0"/>
        <w:ind w:right="0"/>
        <w:jc w:val="left"/>
        <w:rPr>
          <w:rFonts w:ascii="Tw Cen MT" w:hAnsi="Tw Cen MT"/>
          <w:b w:val="0"/>
          <w:sz w:val="22"/>
          <w:szCs w:val="22"/>
        </w:rPr>
      </w:pPr>
      <w:r w:rsidRPr="00007363">
        <w:rPr>
          <w:rFonts w:ascii="Tw Cen MT" w:hAnsi="Tw Cen MT"/>
          <w:sz w:val="22"/>
          <w:szCs w:val="22"/>
        </w:rPr>
        <w:t xml:space="preserve">Program Manager </w:t>
      </w:r>
      <w:r w:rsidRPr="00007363">
        <w:rPr>
          <w:rFonts w:ascii="Tw Cen MT" w:hAnsi="Tw Cen MT"/>
          <w:b w:val="0"/>
          <w:sz w:val="22"/>
          <w:szCs w:val="22"/>
        </w:rPr>
        <w:t xml:space="preserve">– Elder Abuse Prevention and SF Elder Abuse Forensic Center </w:t>
      </w:r>
    </w:p>
    <w:p w:rsidR="004524A7" w:rsidRPr="00007363" w:rsidRDefault="004524A7" w:rsidP="00007363">
      <w:pPr>
        <w:pStyle w:val="Jobtitles-employmenthistory"/>
        <w:spacing w:after="0"/>
        <w:ind w:right="0"/>
        <w:jc w:val="left"/>
        <w:rPr>
          <w:rFonts w:ascii="Tw Cen MT" w:hAnsi="Tw Cen MT"/>
          <w:b w:val="0"/>
          <w:sz w:val="22"/>
          <w:szCs w:val="22"/>
        </w:rPr>
      </w:pPr>
      <w:r w:rsidRPr="00007363">
        <w:rPr>
          <w:rFonts w:ascii="Tw Cen MT" w:hAnsi="Tw Cen MT"/>
          <w:b w:val="0"/>
          <w:sz w:val="22"/>
          <w:szCs w:val="22"/>
        </w:rPr>
        <w:t>December 2007-</w:t>
      </w:r>
      <w:r>
        <w:rPr>
          <w:rFonts w:ascii="Tw Cen MT" w:hAnsi="Tw Cen MT"/>
          <w:b w:val="0"/>
          <w:sz w:val="22"/>
          <w:szCs w:val="22"/>
        </w:rPr>
        <w:t>October 2011</w:t>
      </w:r>
    </w:p>
    <w:p w:rsidR="004524A7" w:rsidRPr="00007363" w:rsidRDefault="004524A7" w:rsidP="0003165E">
      <w:pPr>
        <w:rPr>
          <w:rFonts w:ascii="Tw Cen MT" w:hAnsi="Tw Cen MT"/>
          <w:sz w:val="22"/>
          <w:szCs w:val="22"/>
          <w:lang w:val="es-ES"/>
        </w:rPr>
      </w:pPr>
    </w:p>
    <w:p w:rsidR="004524A7" w:rsidRPr="00007363" w:rsidRDefault="004524A7" w:rsidP="002F55D7">
      <w:pPr>
        <w:pStyle w:val="ResumeSectionsHeadings"/>
        <w:rPr>
          <w:rFonts w:ascii="Tw Cen MT" w:hAnsi="Tw Cen MT"/>
          <w:szCs w:val="22"/>
        </w:rPr>
        <w:sectPr w:rsidR="004524A7" w:rsidRPr="00007363" w:rsidSect="000B7C2E">
          <w:type w:val="continuous"/>
          <w:pgSz w:w="12240" w:h="15840"/>
          <w:pgMar w:top="720" w:right="720" w:bottom="450" w:left="720" w:header="187" w:footer="576" w:gutter="0"/>
          <w:cols w:num="2" w:space="180"/>
          <w:noEndnote/>
          <w:docGrid w:linePitch="360"/>
        </w:sectPr>
      </w:pPr>
    </w:p>
    <w:p w:rsidR="000B7C2E" w:rsidRDefault="000B7C2E" w:rsidP="006936A4">
      <w:pPr>
        <w:pStyle w:val="ResumeSectionsHeadings"/>
        <w:rPr>
          <w:rFonts w:ascii="Tw Cen MT" w:hAnsi="Tw Cen MT"/>
          <w:szCs w:val="22"/>
        </w:rPr>
      </w:pPr>
    </w:p>
    <w:p w:rsidR="006936A4" w:rsidRDefault="006936A4" w:rsidP="006936A4">
      <w:pPr>
        <w:pStyle w:val="ResumeSectionsHeadings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Education</w:t>
      </w:r>
    </w:p>
    <w:tbl>
      <w:tblPr>
        <w:tblW w:w="10440" w:type="dxa"/>
        <w:tblInd w:w="395" w:type="dxa"/>
        <w:tblLook w:val="00A0" w:firstRow="1" w:lastRow="0" w:firstColumn="1" w:lastColumn="0" w:noHBand="0" w:noVBand="0"/>
      </w:tblPr>
      <w:tblGrid>
        <w:gridCol w:w="3540"/>
        <w:gridCol w:w="3800"/>
        <w:gridCol w:w="3100"/>
      </w:tblGrid>
      <w:tr w:rsidR="006936A4" w:rsidRPr="00007363" w:rsidTr="006936A4">
        <w:tc>
          <w:tcPr>
            <w:tcW w:w="3540" w:type="dxa"/>
          </w:tcPr>
          <w:p w:rsidR="006936A4" w:rsidRPr="008563F7" w:rsidRDefault="00106634" w:rsidP="00B24845">
            <w:pPr>
              <w:pStyle w:val="HeadingAllCaps"/>
              <w:spacing w:before="0" w:after="0"/>
              <w:ind w:left="0" w:right="60"/>
              <w:jc w:val="left"/>
              <w:rPr>
                <w:rFonts w:ascii="Tw Cen MT" w:hAnsi="Tw Cen MT"/>
                <w:caps w:val="0"/>
                <w:color w:val="003366"/>
                <w:sz w:val="22"/>
                <w:szCs w:val="22"/>
              </w:rPr>
            </w:pPr>
            <w:hyperlink r:id="rId27" w:history="1">
              <w:r w:rsidR="006936A4" w:rsidRPr="008563F7">
                <w:rPr>
                  <w:rStyle w:val="Hyperlink"/>
                  <w:rFonts w:ascii="Tw Cen MT" w:hAnsi="Tw Cen MT"/>
                  <w:caps w:val="0"/>
                  <w:color w:val="003366"/>
                  <w:sz w:val="22"/>
                  <w:szCs w:val="22"/>
                </w:rPr>
                <w:t>California Institute of Integral Studies</w:t>
              </w:r>
            </w:hyperlink>
            <w:r w:rsidR="006936A4" w:rsidRPr="008563F7">
              <w:rPr>
                <w:rFonts w:ascii="Tw Cen MT" w:hAnsi="Tw Cen MT"/>
                <w:caps w:val="0"/>
                <w:color w:val="003366"/>
                <w:sz w:val="22"/>
                <w:szCs w:val="22"/>
              </w:rPr>
              <w:t xml:space="preserve"> </w:t>
            </w:r>
          </w:p>
          <w:p w:rsidR="006936A4" w:rsidRPr="00007363" w:rsidRDefault="006936A4" w:rsidP="00B24845">
            <w:pPr>
              <w:pStyle w:val="Jobtitles-employmenthistory"/>
              <w:spacing w:after="0"/>
              <w:ind w:left="0" w:right="60"/>
              <w:jc w:val="left"/>
              <w:rPr>
                <w:rFonts w:ascii="Tw Cen MT" w:hAnsi="Tw Cen MT"/>
                <w:b w:val="0"/>
                <w:sz w:val="22"/>
                <w:szCs w:val="22"/>
              </w:rPr>
            </w:pPr>
            <w:r w:rsidRPr="00007363">
              <w:rPr>
                <w:rFonts w:ascii="Tw Cen MT" w:hAnsi="Tw Cen MT"/>
                <w:b w:val="0"/>
                <w:sz w:val="22"/>
                <w:szCs w:val="22"/>
              </w:rPr>
              <w:t>B.A. Integral Studies</w:t>
            </w:r>
            <w:r w:rsidR="00597714">
              <w:rPr>
                <w:rFonts w:ascii="Tw Cen MT" w:hAnsi="Tw Cen MT"/>
                <w:b w:val="0"/>
                <w:sz w:val="22"/>
                <w:szCs w:val="22"/>
              </w:rPr>
              <w:t>,</w:t>
            </w:r>
            <w:r w:rsidRPr="00007363">
              <w:rPr>
                <w:rFonts w:ascii="Tw Cen MT" w:hAnsi="Tw Cen MT"/>
                <w:b w:val="0"/>
                <w:sz w:val="22"/>
                <w:szCs w:val="22"/>
              </w:rPr>
              <w:t xml:space="preserve"> 2013</w:t>
            </w:r>
          </w:p>
        </w:tc>
        <w:tc>
          <w:tcPr>
            <w:tcW w:w="3800" w:type="dxa"/>
          </w:tcPr>
          <w:p w:rsidR="006936A4" w:rsidRPr="008563F7" w:rsidRDefault="00106634" w:rsidP="00B24845">
            <w:pPr>
              <w:pStyle w:val="HeadingAllCaps"/>
              <w:spacing w:before="0" w:after="0"/>
              <w:ind w:left="0" w:right="60"/>
              <w:jc w:val="left"/>
              <w:rPr>
                <w:rFonts w:ascii="Tw Cen MT" w:hAnsi="Tw Cen MT"/>
                <w:color w:val="003366"/>
                <w:sz w:val="22"/>
                <w:szCs w:val="22"/>
              </w:rPr>
            </w:pPr>
            <w:hyperlink r:id="rId28" w:history="1">
              <w:r w:rsidR="006936A4" w:rsidRPr="008563F7">
                <w:rPr>
                  <w:rStyle w:val="Hyperlink"/>
                  <w:rFonts w:ascii="Tw Cen MT" w:hAnsi="Tw Cen MT"/>
                  <w:color w:val="003366"/>
                  <w:sz w:val="22"/>
                  <w:szCs w:val="22"/>
                </w:rPr>
                <w:t>i</w:t>
              </w:r>
              <w:r w:rsidR="000E5F94">
                <w:rPr>
                  <w:rStyle w:val="Hyperlink"/>
                  <w:rFonts w:ascii="Tw Cen MT" w:hAnsi="Tw Cen MT"/>
                  <w:caps w:val="0"/>
                  <w:color w:val="003366"/>
                  <w:sz w:val="22"/>
                  <w:szCs w:val="22"/>
                </w:rPr>
                <w:t>nstitute on A</w:t>
              </w:r>
              <w:r w:rsidR="006936A4" w:rsidRPr="008563F7">
                <w:rPr>
                  <w:rStyle w:val="Hyperlink"/>
                  <w:rFonts w:ascii="Tw Cen MT" w:hAnsi="Tw Cen MT"/>
                  <w:caps w:val="0"/>
                  <w:color w:val="003366"/>
                  <w:sz w:val="22"/>
                  <w:szCs w:val="22"/>
                </w:rPr>
                <w:t>ging</w:t>
              </w:r>
            </w:hyperlink>
            <w:r w:rsidR="006936A4" w:rsidRPr="008563F7">
              <w:rPr>
                <w:rFonts w:ascii="Tw Cen MT" w:hAnsi="Tw Cen MT"/>
                <w:color w:val="003366"/>
                <w:sz w:val="22"/>
                <w:szCs w:val="22"/>
              </w:rPr>
              <w:t xml:space="preserve"> </w:t>
            </w:r>
          </w:p>
          <w:p w:rsidR="006936A4" w:rsidRPr="00007363" w:rsidRDefault="005E17EA" w:rsidP="005E17EA">
            <w:pPr>
              <w:pStyle w:val="Jobtitles-employmenthistory"/>
              <w:spacing w:after="0"/>
              <w:ind w:left="0" w:right="0"/>
              <w:jc w:val="left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 xml:space="preserve">Train the Trainer </w:t>
            </w:r>
            <w:r w:rsidR="006936A4" w:rsidRPr="00007363">
              <w:rPr>
                <w:rFonts w:ascii="Tw Cen MT" w:hAnsi="Tw Cen MT"/>
                <w:b w:val="0"/>
                <w:sz w:val="22"/>
                <w:szCs w:val="22"/>
              </w:rPr>
              <w:t>Elder Abuse, 2009</w:t>
            </w:r>
          </w:p>
        </w:tc>
        <w:tc>
          <w:tcPr>
            <w:tcW w:w="3100" w:type="dxa"/>
          </w:tcPr>
          <w:p w:rsidR="006936A4" w:rsidRPr="008563F7" w:rsidRDefault="00106634" w:rsidP="00B24845">
            <w:pPr>
              <w:pStyle w:val="HeadingAllCaps"/>
              <w:spacing w:before="0" w:after="0"/>
              <w:ind w:left="0" w:right="60"/>
              <w:jc w:val="left"/>
              <w:rPr>
                <w:rFonts w:ascii="Tw Cen MT" w:hAnsi="Tw Cen MT"/>
                <w:color w:val="003366"/>
                <w:sz w:val="22"/>
                <w:szCs w:val="22"/>
              </w:rPr>
            </w:pPr>
            <w:hyperlink r:id="rId29" w:history="1">
              <w:r w:rsidR="006936A4" w:rsidRPr="008563F7">
                <w:rPr>
                  <w:rStyle w:val="Hyperlink"/>
                  <w:rFonts w:ascii="Tw Cen MT" w:hAnsi="Tw Cen MT"/>
                  <w:caps w:val="0"/>
                  <w:color w:val="003366"/>
                  <w:sz w:val="22"/>
                  <w:szCs w:val="22"/>
                </w:rPr>
                <w:t>Interactive Facilitation</w:t>
              </w:r>
            </w:hyperlink>
          </w:p>
          <w:p w:rsidR="006936A4" w:rsidRPr="00007363" w:rsidRDefault="006936A4" w:rsidP="00B24845">
            <w:pPr>
              <w:pStyle w:val="Jobtitles-employmenthistory"/>
              <w:spacing w:after="0"/>
              <w:ind w:left="0" w:right="60"/>
              <w:jc w:val="left"/>
              <w:rPr>
                <w:rFonts w:ascii="Tw Cen MT" w:hAnsi="Tw Cen MT"/>
                <w:b w:val="0"/>
                <w:sz w:val="22"/>
                <w:szCs w:val="22"/>
              </w:rPr>
            </w:pPr>
            <w:r w:rsidRPr="00007363">
              <w:rPr>
                <w:rFonts w:ascii="Tw Cen MT" w:hAnsi="Tw Cen MT"/>
                <w:b w:val="0"/>
                <w:sz w:val="22"/>
                <w:szCs w:val="22"/>
              </w:rPr>
              <w:t>Cat Carr, Instructor, 2009</w:t>
            </w:r>
          </w:p>
        </w:tc>
      </w:tr>
    </w:tbl>
    <w:p w:rsidR="006936A4" w:rsidRPr="00763C37" w:rsidRDefault="006936A4" w:rsidP="006936A4">
      <w:pPr>
        <w:pStyle w:val="ResumeSectionsHeadings"/>
        <w:rPr>
          <w:rFonts w:ascii="Tw Cen MT" w:hAnsi="Tw Cen MT"/>
          <w:szCs w:val="22"/>
        </w:rPr>
      </w:pPr>
      <w:r w:rsidRPr="00763C37">
        <w:rPr>
          <w:rFonts w:ascii="Tw Cen MT" w:hAnsi="Tw Cen MT"/>
          <w:szCs w:val="22"/>
        </w:rPr>
        <w:t>Awards</w:t>
      </w:r>
    </w:p>
    <w:p w:rsidR="00385DB5" w:rsidRDefault="006936A4" w:rsidP="00385DB5">
      <w:pPr>
        <w:pStyle w:val="ResumeSectionsHeadings"/>
        <w:numPr>
          <w:ilvl w:val="0"/>
          <w:numId w:val="26"/>
        </w:numPr>
        <w:spacing w:before="0" w:after="80"/>
        <w:ind w:left="720"/>
        <w:rPr>
          <w:rFonts w:ascii="Tw Cen MT" w:hAnsi="Tw Cen MT"/>
          <w:b w:val="0"/>
          <w:szCs w:val="22"/>
        </w:rPr>
      </w:pPr>
      <w:r w:rsidRPr="00385DB5">
        <w:rPr>
          <w:rFonts w:ascii="Tw Cen MT" w:hAnsi="Tw Cen MT"/>
          <w:b w:val="0"/>
          <w:szCs w:val="22"/>
        </w:rPr>
        <w:t xml:space="preserve">Legal Assistance for Seniors – 2013, </w:t>
      </w:r>
      <w:r w:rsidR="008F1413" w:rsidRPr="00385DB5">
        <w:rPr>
          <w:rFonts w:ascii="Tw Cen MT" w:hAnsi="Tw Cen MT"/>
          <w:b w:val="0"/>
          <w:szCs w:val="22"/>
        </w:rPr>
        <w:t xml:space="preserve">Program Development - </w:t>
      </w:r>
      <w:r w:rsidRPr="00385DB5">
        <w:rPr>
          <w:rFonts w:ascii="Tw Cen MT" w:hAnsi="Tw Cen MT"/>
          <w:b w:val="0"/>
          <w:szCs w:val="22"/>
        </w:rPr>
        <w:t>Service Award</w:t>
      </w:r>
    </w:p>
    <w:p w:rsidR="00C06868" w:rsidRPr="00C06868" w:rsidRDefault="00BE259D" w:rsidP="00C06868">
      <w:pPr>
        <w:pStyle w:val="ResumeSectionsHeadings"/>
        <w:numPr>
          <w:ilvl w:val="0"/>
          <w:numId w:val="26"/>
        </w:numPr>
        <w:spacing w:before="0" w:after="80"/>
        <w:ind w:left="720"/>
        <w:rPr>
          <w:rFonts w:ascii="Tw Cen MT" w:hAnsi="Tw Cen MT"/>
          <w:b w:val="0"/>
          <w:szCs w:val="22"/>
        </w:rPr>
        <w:sectPr w:rsidR="00C06868" w:rsidRPr="00C06868" w:rsidSect="00D048A3">
          <w:type w:val="continuous"/>
          <w:pgSz w:w="12240" w:h="15840"/>
          <w:pgMar w:top="870" w:right="720" w:bottom="180" w:left="720" w:header="180" w:footer="0" w:gutter="0"/>
          <w:cols w:space="180"/>
          <w:noEndnote/>
          <w:docGrid w:linePitch="360"/>
        </w:sectPr>
      </w:pPr>
      <w:r w:rsidRPr="00385DB5">
        <w:rPr>
          <w:rFonts w:ascii="Tw Cen MT" w:hAnsi="Tw Cen MT"/>
          <w:b w:val="0"/>
          <w:szCs w:val="22"/>
        </w:rPr>
        <w:t xml:space="preserve">San Francisco Commission on the Status of Women – 2014, Resolution Recognizing Talitha Guinn (see attached) </w:t>
      </w:r>
    </w:p>
    <w:p w:rsidR="004524A7" w:rsidRPr="00007363" w:rsidRDefault="0003165E" w:rsidP="002A02D4">
      <w:pPr>
        <w:pStyle w:val="ResumeSectionsHeadings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 xml:space="preserve">Past </w:t>
      </w:r>
      <w:r w:rsidR="004524A7" w:rsidRPr="00007363">
        <w:rPr>
          <w:rFonts w:ascii="Tw Cen MT" w:hAnsi="Tw Cen MT"/>
          <w:szCs w:val="22"/>
        </w:rPr>
        <w:t>Professional Affiliations</w:t>
      </w:r>
    </w:p>
    <w:p w:rsidR="004524A7" w:rsidRPr="002A5029" w:rsidRDefault="004524A7" w:rsidP="00385DB5">
      <w:pPr>
        <w:pStyle w:val="ResumeSectionsHeadings"/>
        <w:numPr>
          <w:ilvl w:val="0"/>
          <w:numId w:val="23"/>
        </w:numPr>
        <w:spacing w:before="0" w:after="80"/>
        <w:rPr>
          <w:rFonts w:ascii="Tw Cen MT" w:hAnsi="Tw Cen MT"/>
          <w:b w:val="0"/>
          <w:szCs w:val="22"/>
        </w:rPr>
      </w:pPr>
      <w:r w:rsidRPr="002A5029">
        <w:rPr>
          <w:rFonts w:ascii="Tw Cen MT" w:hAnsi="Tw Cen MT"/>
          <w:b w:val="0"/>
          <w:szCs w:val="22"/>
        </w:rPr>
        <w:t xml:space="preserve">Co-Chair, </w:t>
      </w:r>
      <w:hyperlink r:id="rId30" w:history="1">
        <w:r w:rsidRPr="002A5029">
          <w:rPr>
            <w:rStyle w:val="Hyperlink"/>
            <w:rFonts w:ascii="Tw Cen MT" w:hAnsi="Tw Cen MT"/>
            <w:b w:val="0"/>
            <w:color w:val="003366"/>
            <w:szCs w:val="22"/>
          </w:rPr>
          <w:t>Family Violence Council</w:t>
        </w:r>
      </w:hyperlink>
      <w:r w:rsidRPr="002A5029">
        <w:rPr>
          <w:rFonts w:ascii="Tw Cen MT" w:hAnsi="Tw Cen MT"/>
          <w:b w:val="0"/>
          <w:szCs w:val="22"/>
        </w:rPr>
        <w:t xml:space="preserve">  </w:t>
      </w:r>
    </w:p>
    <w:p w:rsidR="004524A7" w:rsidRPr="002A5029" w:rsidRDefault="004524A7" w:rsidP="00385DB5">
      <w:pPr>
        <w:pStyle w:val="ResumeSectionsHeadings"/>
        <w:numPr>
          <w:ilvl w:val="0"/>
          <w:numId w:val="23"/>
        </w:numPr>
        <w:spacing w:before="0" w:after="80"/>
        <w:rPr>
          <w:rFonts w:ascii="Tw Cen MT" w:hAnsi="Tw Cen MT"/>
          <w:b w:val="0"/>
          <w:szCs w:val="22"/>
        </w:rPr>
      </w:pPr>
      <w:r w:rsidRPr="002A5029">
        <w:rPr>
          <w:rFonts w:ascii="Tw Cen MT" w:hAnsi="Tw Cen MT"/>
          <w:b w:val="0"/>
          <w:szCs w:val="22"/>
        </w:rPr>
        <w:t xml:space="preserve">Steering Committee Member, </w:t>
      </w:r>
      <w:hyperlink r:id="rId31" w:history="1">
        <w:r w:rsidRPr="002A5029">
          <w:rPr>
            <w:rStyle w:val="Hyperlink"/>
            <w:rFonts w:ascii="Tw Cen MT" w:hAnsi="Tw Cen MT"/>
            <w:b w:val="0"/>
            <w:color w:val="003366"/>
            <w:szCs w:val="22"/>
          </w:rPr>
          <w:t>California Elder Justice Coalition</w:t>
        </w:r>
      </w:hyperlink>
    </w:p>
    <w:p w:rsidR="004524A7" w:rsidRPr="002A5029" w:rsidRDefault="004524A7" w:rsidP="00385DB5">
      <w:pPr>
        <w:pStyle w:val="ResumeSectionsHeadings"/>
        <w:numPr>
          <w:ilvl w:val="0"/>
          <w:numId w:val="23"/>
        </w:numPr>
        <w:spacing w:before="0" w:after="80"/>
        <w:rPr>
          <w:b w:val="0"/>
        </w:rPr>
      </w:pPr>
      <w:r w:rsidRPr="002A5029">
        <w:rPr>
          <w:rFonts w:ascii="Tw Cen MT" w:hAnsi="Tw Cen MT"/>
          <w:b w:val="0"/>
        </w:rPr>
        <w:t xml:space="preserve">Member, </w:t>
      </w:r>
      <w:hyperlink r:id="rId32" w:history="1">
        <w:r w:rsidRPr="002A5029">
          <w:rPr>
            <w:rStyle w:val="Hyperlink"/>
            <w:rFonts w:ascii="Tw Cen MT" w:hAnsi="Tw Cen MT"/>
            <w:b w:val="0"/>
            <w:color w:val="003366"/>
            <w:szCs w:val="22"/>
          </w:rPr>
          <w:t>San Francisco Hospital Council</w:t>
        </w:r>
      </w:hyperlink>
    </w:p>
    <w:p w:rsidR="004524A7" w:rsidRPr="002A5029" w:rsidRDefault="004524A7" w:rsidP="00385DB5">
      <w:pPr>
        <w:pStyle w:val="ResumeSectionsHeadings"/>
        <w:numPr>
          <w:ilvl w:val="0"/>
          <w:numId w:val="23"/>
        </w:numPr>
        <w:spacing w:before="0" w:after="80"/>
        <w:rPr>
          <w:b w:val="0"/>
        </w:rPr>
      </w:pPr>
      <w:r w:rsidRPr="002A5029">
        <w:rPr>
          <w:rFonts w:ascii="Tw Cen MT" w:hAnsi="Tw Cen MT"/>
          <w:b w:val="0"/>
        </w:rPr>
        <w:t xml:space="preserve">Member, </w:t>
      </w:r>
      <w:hyperlink r:id="rId33" w:history="1">
        <w:r w:rsidRPr="002A5029">
          <w:rPr>
            <w:rStyle w:val="Hyperlink"/>
            <w:rFonts w:ascii="Tw Cen MT" w:hAnsi="Tw Cen MT"/>
            <w:b w:val="0"/>
          </w:rPr>
          <w:t>S</w:t>
        </w:r>
        <w:r w:rsidRPr="002A5029">
          <w:rPr>
            <w:rStyle w:val="Hyperlink"/>
            <w:rFonts w:ascii="Tw Cen MT" w:hAnsi="Tw Cen MT"/>
            <w:b w:val="0"/>
            <w:color w:val="003366"/>
          </w:rPr>
          <w:t>an Francisco Hoarding and Cluttering Taskforce</w:t>
        </w:r>
      </w:hyperlink>
    </w:p>
    <w:p w:rsidR="004524A7" w:rsidRPr="002A5029" w:rsidRDefault="004524A7" w:rsidP="00385DB5">
      <w:pPr>
        <w:pStyle w:val="ResumeSectionsHeadings"/>
        <w:numPr>
          <w:ilvl w:val="0"/>
          <w:numId w:val="23"/>
        </w:numPr>
        <w:spacing w:before="0" w:after="80"/>
        <w:rPr>
          <w:rFonts w:ascii="Tw Cen MT" w:hAnsi="Tw Cen MT"/>
          <w:b w:val="0"/>
        </w:rPr>
      </w:pPr>
      <w:r w:rsidRPr="002A5029">
        <w:rPr>
          <w:rFonts w:ascii="Tw Cen MT" w:hAnsi="Tw Cen MT"/>
          <w:b w:val="0"/>
        </w:rPr>
        <w:t xml:space="preserve">Member, </w:t>
      </w:r>
      <w:r w:rsidR="00D048A3">
        <w:rPr>
          <w:rFonts w:ascii="Tw Cen MT" w:hAnsi="Tw Cen MT"/>
          <w:b w:val="0"/>
        </w:rPr>
        <w:t xml:space="preserve">San Francisco </w:t>
      </w:r>
      <w:r w:rsidRPr="002A5029">
        <w:rPr>
          <w:rFonts w:ascii="Tw Cen MT" w:hAnsi="Tw Cen MT"/>
          <w:b w:val="0"/>
        </w:rPr>
        <w:t xml:space="preserve">DA Women’s Task Force – established and chaired by District Attorney George </w:t>
      </w:r>
      <w:proofErr w:type="spellStart"/>
      <w:r w:rsidRPr="002A5029">
        <w:rPr>
          <w:rFonts w:ascii="Tw Cen MT" w:hAnsi="Tw Cen MT"/>
          <w:b w:val="0"/>
        </w:rPr>
        <w:t>Gascón</w:t>
      </w:r>
      <w:proofErr w:type="spellEnd"/>
    </w:p>
    <w:p w:rsidR="00836D12" w:rsidRPr="002A5029" w:rsidRDefault="00836D12" w:rsidP="00385DB5">
      <w:pPr>
        <w:pStyle w:val="ResumeSectionsHeadings"/>
        <w:numPr>
          <w:ilvl w:val="0"/>
          <w:numId w:val="23"/>
        </w:numPr>
        <w:spacing w:before="0" w:after="80"/>
        <w:rPr>
          <w:rFonts w:ascii="Tw Cen MT" w:hAnsi="Tw Cen MT"/>
          <w:b w:val="0"/>
        </w:rPr>
      </w:pPr>
      <w:r w:rsidRPr="002A5029">
        <w:rPr>
          <w:rFonts w:ascii="Tw Cen MT" w:hAnsi="Tw Cen MT"/>
          <w:b w:val="0"/>
        </w:rPr>
        <w:t xml:space="preserve">Member, </w:t>
      </w:r>
      <w:r w:rsidR="00D048A3">
        <w:rPr>
          <w:rFonts w:ascii="Tw Cen MT" w:hAnsi="Tw Cen MT"/>
          <w:b w:val="0"/>
        </w:rPr>
        <w:t xml:space="preserve">San Francisco </w:t>
      </w:r>
      <w:r w:rsidRPr="002A5029">
        <w:rPr>
          <w:rFonts w:ascii="Tw Cen MT" w:hAnsi="Tw Cen MT"/>
          <w:b w:val="0"/>
        </w:rPr>
        <w:t xml:space="preserve">Elder Death Review Team </w:t>
      </w:r>
      <w:r w:rsidR="00D975F9" w:rsidRPr="002A5029">
        <w:rPr>
          <w:rFonts w:ascii="Tw Cen MT" w:hAnsi="Tw Cen MT"/>
          <w:b w:val="0"/>
        </w:rPr>
        <w:t>– Medical Examiner’s Office Multidisciplinary Team</w:t>
      </w:r>
      <w:r w:rsidR="00D048A3">
        <w:rPr>
          <w:rFonts w:ascii="Tw Cen MT" w:hAnsi="Tw Cen MT"/>
          <w:b w:val="0"/>
        </w:rPr>
        <w:t xml:space="preserve"> </w:t>
      </w:r>
    </w:p>
    <w:p w:rsidR="005428FC" w:rsidRPr="00763C37" w:rsidRDefault="00254756" w:rsidP="005428FC">
      <w:pPr>
        <w:pStyle w:val="ResumeSectionsHeadings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Conference Speaking Engagements</w:t>
      </w:r>
      <w:r w:rsidR="00AD38ED">
        <w:rPr>
          <w:rFonts w:ascii="Tw Cen MT" w:hAnsi="Tw Cen MT"/>
          <w:szCs w:val="22"/>
        </w:rPr>
        <w:t xml:space="preserve"> of Note</w:t>
      </w:r>
    </w:p>
    <w:p w:rsidR="005428FC" w:rsidRDefault="002A5029" w:rsidP="006B6FDE">
      <w:pPr>
        <w:pStyle w:val="ResumeSectionsHeadings"/>
        <w:numPr>
          <w:ilvl w:val="0"/>
          <w:numId w:val="22"/>
        </w:numPr>
        <w:spacing w:before="0" w:after="80"/>
        <w:ind w:left="720"/>
        <w:rPr>
          <w:rFonts w:ascii="Tw Cen MT" w:hAnsi="Tw Cen MT"/>
          <w:b w:val="0"/>
        </w:rPr>
      </w:pPr>
      <w:r>
        <w:rPr>
          <w:rFonts w:ascii="Tw Cen MT" w:hAnsi="Tw Cen MT"/>
          <w:b w:val="0"/>
        </w:rPr>
        <w:t xml:space="preserve">American Society on Aging 2009 - </w:t>
      </w:r>
      <w:r w:rsidR="00763C37" w:rsidRPr="00763C37">
        <w:rPr>
          <w:rFonts w:ascii="Tw Cen MT" w:hAnsi="Tw Cen MT"/>
          <w:b w:val="0"/>
        </w:rPr>
        <w:t>Elder Abuse and Neglect: Advancing the Field</w:t>
      </w:r>
    </w:p>
    <w:p w:rsidR="00763C37" w:rsidRDefault="00763C37" w:rsidP="006B6FDE">
      <w:pPr>
        <w:pStyle w:val="ResumeSectionsHeadings"/>
        <w:numPr>
          <w:ilvl w:val="0"/>
          <w:numId w:val="22"/>
        </w:numPr>
        <w:spacing w:before="0" w:after="80"/>
        <w:ind w:left="720"/>
        <w:rPr>
          <w:rFonts w:ascii="Tw Cen MT" w:hAnsi="Tw Cen MT"/>
          <w:b w:val="0"/>
        </w:rPr>
      </w:pPr>
      <w:r>
        <w:rPr>
          <w:rFonts w:ascii="Tw Cen MT" w:hAnsi="Tw Cen MT"/>
          <w:b w:val="0"/>
        </w:rPr>
        <w:t xml:space="preserve">Leading Age – 2013 – Elder Abuse Prevention </w:t>
      </w:r>
      <w:r w:rsidR="002D3612">
        <w:rPr>
          <w:rFonts w:ascii="Tw Cen MT" w:hAnsi="Tw Cen MT"/>
          <w:b w:val="0"/>
        </w:rPr>
        <w:t xml:space="preserve">in Care Facilities  </w:t>
      </w:r>
    </w:p>
    <w:p w:rsidR="00763C37" w:rsidRDefault="00763C37" w:rsidP="006B6FDE">
      <w:pPr>
        <w:pStyle w:val="ResumeSectionsHeadings"/>
        <w:numPr>
          <w:ilvl w:val="0"/>
          <w:numId w:val="22"/>
        </w:numPr>
        <w:spacing w:before="0" w:after="80"/>
        <w:ind w:left="720"/>
        <w:rPr>
          <w:rFonts w:ascii="Tw Cen MT" w:hAnsi="Tw Cen MT"/>
          <w:b w:val="0"/>
        </w:rPr>
      </w:pPr>
      <w:r>
        <w:rPr>
          <w:rFonts w:ascii="Tw Cen MT" w:hAnsi="Tw Cen MT"/>
          <w:b w:val="0"/>
        </w:rPr>
        <w:t xml:space="preserve">Legal Assistance for Senior 2013 – </w:t>
      </w:r>
      <w:r w:rsidR="00254756">
        <w:rPr>
          <w:rFonts w:ascii="Tw Cen MT" w:hAnsi="Tw Cen MT"/>
          <w:b w:val="0"/>
        </w:rPr>
        <w:t>Elder Abuse Forensic Centers: Collaborating with Adult Protective Services</w:t>
      </w:r>
    </w:p>
    <w:p w:rsidR="00254756" w:rsidRDefault="00254756" w:rsidP="006B6FDE">
      <w:pPr>
        <w:pStyle w:val="ResumeSectionsHeadings"/>
        <w:numPr>
          <w:ilvl w:val="0"/>
          <w:numId w:val="22"/>
        </w:numPr>
        <w:spacing w:before="0" w:after="80"/>
        <w:ind w:left="720"/>
        <w:rPr>
          <w:rFonts w:ascii="Tw Cen MT" w:hAnsi="Tw Cen MT"/>
          <w:b w:val="0"/>
        </w:rPr>
      </w:pPr>
      <w:r>
        <w:rPr>
          <w:rFonts w:ascii="Tw Cen MT" w:hAnsi="Tw Cen MT"/>
          <w:b w:val="0"/>
        </w:rPr>
        <w:t>The California State Association of Public Administrators, Public Guardians, and Public Conservators Annual Conference 2013</w:t>
      </w:r>
      <w:r w:rsidR="003A7E85">
        <w:rPr>
          <w:rFonts w:ascii="Tw Cen MT" w:hAnsi="Tw Cen MT"/>
          <w:b w:val="0"/>
        </w:rPr>
        <w:t xml:space="preserve"> –</w:t>
      </w:r>
      <w:r>
        <w:rPr>
          <w:rFonts w:ascii="Tw Cen MT" w:hAnsi="Tw Cen MT"/>
          <w:b w:val="0"/>
        </w:rPr>
        <w:t xml:space="preserve"> </w:t>
      </w:r>
      <w:hyperlink r:id="rId34" w:history="1">
        <w:r w:rsidR="003A7E85" w:rsidRPr="003A7E85">
          <w:rPr>
            <w:rStyle w:val="Hyperlink"/>
            <w:rFonts w:ascii="Tw Cen MT" w:hAnsi="Tw Cen MT"/>
            <w:b w:val="0"/>
            <w:color w:val="003366"/>
          </w:rPr>
          <w:t>Building Public Guardian and Adult Protective Services Collaboration</w:t>
        </w:r>
      </w:hyperlink>
    </w:p>
    <w:p w:rsidR="00461537" w:rsidRPr="00461537" w:rsidRDefault="00C344E8" w:rsidP="00461537">
      <w:pPr>
        <w:pStyle w:val="ResumeSectionsHeadings"/>
        <w:numPr>
          <w:ilvl w:val="0"/>
          <w:numId w:val="22"/>
        </w:numPr>
        <w:spacing w:before="0" w:after="80"/>
        <w:ind w:left="720"/>
        <w:rPr>
          <w:rStyle w:val="Hyperlink"/>
          <w:rFonts w:ascii="Tw Cen MT" w:hAnsi="Tw Cen MT"/>
          <w:b w:val="0"/>
          <w:color w:val="auto"/>
          <w:u w:val="none"/>
        </w:rPr>
      </w:pPr>
      <w:r>
        <w:rPr>
          <w:rFonts w:ascii="Tw Cen MT" w:hAnsi="Tw Cen MT"/>
          <w:b w:val="0"/>
        </w:rPr>
        <w:t xml:space="preserve">California District Attorney’s </w:t>
      </w:r>
      <w:proofErr w:type="spellStart"/>
      <w:r>
        <w:rPr>
          <w:rFonts w:ascii="Tw Cen MT" w:hAnsi="Tw Cen MT"/>
          <w:b w:val="0"/>
        </w:rPr>
        <w:t>Associaiton</w:t>
      </w:r>
      <w:proofErr w:type="spellEnd"/>
      <w:r>
        <w:rPr>
          <w:rFonts w:ascii="Tw Cen MT" w:hAnsi="Tw Cen MT"/>
          <w:b w:val="0"/>
        </w:rPr>
        <w:t xml:space="preserve"> 12.04.2013 –</w:t>
      </w:r>
      <w:r w:rsidRPr="00411D19">
        <w:rPr>
          <w:rFonts w:ascii="Tw Cen MT" w:hAnsi="Tw Cen MT"/>
          <w:b w:val="0"/>
          <w:color w:val="003366"/>
        </w:rPr>
        <w:t xml:space="preserve"> </w:t>
      </w:r>
      <w:hyperlink r:id="rId35" w:history="1">
        <w:r w:rsidRPr="00411D19">
          <w:rPr>
            <w:rStyle w:val="Hyperlink"/>
            <w:rFonts w:ascii="Tw Cen MT" w:hAnsi="Tw Cen MT"/>
            <w:b w:val="0"/>
            <w:color w:val="003366"/>
          </w:rPr>
          <w:t>Elder Abuse 2.0: Using Technology to Address Abuse</w:t>
        </w:r>
      </w:hyperlink>
    </w:p>
    <w:p w:rsidR="00461537" w:rsidRPr="003A7E85" w:rsidRDefault="003A7E85" w:rsidP="003A7E85">
      <w:pPr>
        <w:pStyle w:val="ResumeSectionsHeadings"/>
        <w:numPr>
          <w:ilvl w:val="0"/>
          <w:numId w:val="22"/>
        </w:numPr>
        <w:spacing w:before="0" w:after="80"/>
        <w:ind w:left="720"/>
        <w:rPr>
          <w:rStyle w:val="Hyperlink"/>
          <w:rFonts w:ascii="Tw Cen MT" w:hAnsi="Tw Cen MT"/>
          <w:b w:val="0"/>
          <w:color w:val="auto"/>
          <w:u w:val="none"/>
        </w:rPr>
      </w:pPr>
      <w:r w:rsidRPr="003A7E85">
        <w:rPr>
          <w:rFonts w:ascii="Tw Cen MT" w:hAnsi="Tw Cen MT"/>
          <w:b w:val="0"/>
        </w:rPr>
        <w:t xml:space="preserve">2014 Hawaii Elder Abuse Prevention Forum – </w:t>
      </w:r>
      <w:hyperlink r:id="rId36" w:history="1">
        <w:r w:rsidR="00461537" w:rsidRPr="003A7E85">
          <w:rPr>
            <w:rStyle w:val="Hyperlink"/>
            <w:rFonts w:ascii="Tw Cen MT" w:hAnsi="Tw Cen MT"/>
            <w:b w:val="0"/>
            <w:color w:val="003366"/>
          </w:rPr>
          <w:t>MDTs: Lessons from the Field</w:t>
        </w:r>
      </w:hyperlink>
    </w:p>
    <w:p w:rsidR="003A7E85" w:rsidRDefault="003A7E85" w:rsidP="00763C37">
      <w:pPr>
        <w:pStyle w:val="ResumeSectionsHeadings"/>
        <w:spacing w:before="0"/>
        <w:rPr>
          <w:rFonts w:ascii="Tw Cen MT" w:hAnsi="Tw Cen MT"/>
        </w:rPr>
      </w:pPr>
    </w:p>
    <w:p w:rsidR="00763C37" w:rsidRPr="00763C37" w:rsidRDefault="00763C37" w:rsidP="00763C37">
      <w:pPr>
        <w:pStyle w:val="ResumeSectionsHeadings"/>
        <w:spacing w:before="0"/>
        <w:rPr>
          <w:rFonts w:ascii="Tw Cen MT" w:hAnsi="Tw Cen MT"/>
        </w:rPr>
      </w:pPr>
      <w:r w:rsidRPr="00763C37">
        <w:rPr>
          <w:rFonts w:ascii="Tw Cen MT" w:hAnsi="Tw Cen MT"/>
        </w:rPr>
        <w:t>Field Contributions</w:t>
      </w:r>
    </w:p>
    <w:p w:rsidR="00763C37" w:rsidRDefault="00010FAD" w:rsidP="006B6FDE">
      <w:pPr>
        <w:pStyle w:val="ResumeSectionsHeadings"/>
        <w:numPr>
          <w:ilvl w:val="0"/>
          <w:numId w:val="24"/>
        </w:numPr>
        <w:spacing w:before="0" w:after="80"/>
        <w:ind w:left="720"/>
        <w:rPr>
          <w:rFonts w:ascii="Tw Cen MT" w:hAnsi="Tw Cen MT"/>
          <w:b w:val="0"/>
        </w:rPr>
      </w:pPr>
      <w:r>
        <w:rPr>
          <w:rFonts w:ascii="Tw Cen MT" w:hAnsi="Tw Cen MT"/>
          <w:b w:val="0"/>
        </w:rPr>
        <w:t>Article</w:t>
      </w:r>
      <w:r w:rsidR="00532ED3">
        <w:rPr>
          <w:rFonts w:ascii="Tw Cen MT" w:hAnsi="Tw Cen MT"/>
          <w:b w:val="0"/>
        </w:rPr>
        <w:t xml:space="preserve"> Section</w:t>
      </w:r>
      <w:r>
        <w:rPr>
          <w:rFonts w:ascii="Tw Cen MT" w:hAnsi="Tw Cen MT"/>
          <w:b w:val="0"/>
        </w:rPr>
        <w:t xml:space="preserve"> </w:t>
      </w:r>
      <w:r w:rsidR="00763C37">
        <w:rPr>
          <w:rFonts w:ascii="Tw Cen MT" w:hAnsi="Tw Cen MT"/>
          <w:b w:val="0"/>
        </w:rPr>
        <w:t>Editor – Journal of Elder Abuse and Neglect</w:t>
      </w:r>
      <w:r w:rsidR="003167B6">
        <w:rPr>
          <w:rFonts w:ascii="Tw Cen MT" w:hAnsi="Tw Cen MT"/>
          <w:b w:val="0"/>
        </w:rPr>
        <w:t xml:space="preserve"> – </w:t>
      </w:r>
      <w:hyperlink r:id="rId37" w:anchor=".UZcXdrWcecs" w:history="1">
        <w:r w:rsidR="003167B6" w:rsidRPr="00EE0C8F">
          <w:rPr>
            <w:rStyle w:val="Hyperlink"/>
            <w:rFonts w:ascii="Tw Cen MT" w:hAnsi="Tw Cen MT"/>
            <w:b w:val="0"/>
            <w:color w:val="003366"/>
          </w:rPr>
          <w:t xml:space="preserve">The </w:t>
        </w:r>
        <w:proofErr w:type="spellStart"/>
        <w:r w:rsidR="003167B6" w:rsidRPr="00EE0C8F">
          <w:rPr>
            <w:rStyle w:val="Hyperlink"/>
            <w:rFonts w:ascii="Tw Cen MT" w:hAnsi="Tw Cen MT"/>
            <w:b w:val="0"/>
            <w:color w:val="003366"/>
          </w:rPr>
          <w:t>Archstone</w:t>
        </w:r>
        <w:proofErr w:type="spellEnd"/>
        <w:r w:rsidR="003167B6" w:rsidRPr="00EE0C8F">
          <w:rPr>
            <w:rStyle w:val="Hyperlink"/>
            <w:rFonts w:ascii="Tw Cen MT" w:hAnsi="Tw Cen MT"/>
            <w:b w:val="0"/>
            <w:color w:val="003366"/>
          </w:rPr>
          <w:t xml:space="preserve"> Foundation Elder Abuse and Neglect Initiative</w:t>
        </w:r>
      </w:hyperlink>
      <w:r w:rsidR="003167B6">
        <w:rPr>
          <w:rFonts w:ascii="Tw Cen MT" w:hAnsi="Tw Cen MT"/>
          <w:b w:val="0"/>
        </w:rPr>
        <w:t xml:space="preserve"> </w:t>
      </w:r>
    </w:p>
    <w:p w:rsidR="00DC73F1" w:rsidRPr="00DC73F1" w:rsidRDefault="00763C37" w:rsidP="00DC73F1">
      <w:pPr>
        <w:pStyle w:val="ResumeSectionsHeadings"/>
        <w:numPr>
          <w:ilvl w:val="0"/>
          <w:numId w:val="24"/>
        </w:numPr>
        <w:spacing w:before="0" w:after="80"/>
        <w:ind w:left="720"/>
        <w:rPr>
          <w:rStyle w:val="Hyperlink"/>
          <w:rFonts w:ascii="Tw Cen MT" w:hAnsi="Tw Cen MT"/>
          <w:b w:val="0"/>
          <w:color w:val="003366"/>
          <w:u w:val="none"/>
        </w:rPr>
      </w:pPr>
      <w:r>
        <w:rPr>
          <w:rFonts w:ascii="Tw Cen MT" w:hAnsi="Tw Cen MT"/>
          <w:b w:val="0"/>
        </w:rPr>
        <w:t xml:space="preserve">Contributor and Editor </w:t>
      </w:r>
      <w:r w:rsidR="003167B6">
        <w:rPr>
          <w:rFonts w:ascii="Tw Cen MT" w:hAnsi="Tw Cen MT"/>
          <w:b w:val="0"/>
        </w:rPr>
        <w:t>–</w:t>
      </w:r>
      <w:r>
        <w:rPr>
          <w:rFonts w:ascii="Tw Cen MT" w:hAnsi="Tw Cen MT"/>
          <w:b w:val="0"/>
        </w:rPr>
        <w:t xml:space="preserve"> </w:t>
      </w:r>
      <w:hyperlink r:id="rId38" w:history="1">
        <w:r w:rsidR="003167B6" w:rsidRPr="003167B6">
          <w:rPr>
            <w:rStyle w:val="Hyperlink"/>
            <w:rFonts w:ascii="Tw Cen MT" w:hAnsi="Tw Cen MT"/>
            <w:b w:val="0"/>
            <w:color w:val="003366"/>
          </w:rPr>
          <w:t>Comprehensive Report on Family Violence in San Francisco 2011</w:t>
        </w:r>
      </w:hyperlink>
      <w:r w:rsidR="007A65F3">
        <w:rPr>
          <w:rStyle w:val="Hyperlink"/>
          <w:rFonts w:ascii="Tw Cen MT" w:hAnsi="Tw Cen MT"/>
          <w:b w:val="0"/>
          <w:color w:val="003366"/>
        </w:rPr>
        <w:t xml:space="preserve"> and 2012</w:t>
      </w:r>
    </w:p>
    <w:p w:rsidR="00DC73F1" w:rsidRPr="00DC73F1" w:rsidRDefault="00DC73F1" w:rsidP="00DC73F1">
      <w:pPr>
        <w:pStyle w:val="ResumeSectionsHeadings"/>
        <w:numPr>
          <w:ilvl w:val="0"/>
          <w:numId w:val="24"/>
        </w:numPr>
        <w:spacing w:before="0" w:after="80"/>
        <w:ind w:left="720"/>
        <w:rPr>
          <w:rFonts w:ascii="Tw Cen MT" w:hAnsi="Tw Cen MT"/>
          <w:b w:val="0"/>
          <w:color w:val="003366"/>
        </w:rPr>
      </w:pPr>
      <w:r w:rsidRPr="00DC73F1">
        <w:rPr>
          <w:rFonts w:ascii="Tw Cen MT" w:hAnsi="Tw Cen MT"/>
          <w:b w:val="0"/>
          <w:szCs w:val="22"/>
        </w:rPr>
        <w:t xml:space="preserve">App Development - Co-Developed </w:t>
      </w:r>
      <w:r>
        <w:rPr>
          <w:rFonts w:ascii="Tw Cen MT" w:hAnsi="Tw Cen MT"/>
          <w:b w:val="0"/>
          <w:szCs w:val="22"/>
        </w:rPr>
        <w:t xml:space="preserve">the </w:t>
      </w:r>
      <w:r w:rsidRPr="00DC73F1">
        <w:rPr>
          <w:rFonts w:ascii="Tw Cen MT" w:hAnsi="Tw Cen MT"/>
          <w:b w:val="0"/>
          <w:szCs w:val="22"/>
        </w:rPr>
        <w:t>elder abuse app</w:t>
      </w:r>
      <w:r>
        <w:rPr>
          <w:rFonts w:ascii="Tw Cen MT" w:hAnsi="Tw Cen MT"/>
          <w:b w:val="0"/>
          <w:szCs w:val="22"/>
        </w:rPr>
        <w:t>,</w:t>
      </w:r>
      <w:r w:rsidRPr="00DC73F1">
        <w:rPr>
          <w:rFonts w:ascii="Tw Cen MT" w:hAnsi="Tw Cen MT"/>
          <w:szCs w:val="22"/>
        </w:rPr>
        <w:t xml:space="preserve"> </w:t>
      </w:r>
      <w:hyperlink r:id="rId39" w:history="1">
        <w:r w:rsidRPr="008F54FA">
          <w:rPr>
            <w:rStyle w:val="Hyperlink"/>
            <w:rFonts w:ascii="Tw Cen MT" w:hAnsi="Tw Cen MT"/>
            <w:b w:val="0"/>
            <w:color w:val="003366"/>
            <w:szCs w:val="22"/>
          </w:rPr>
          <w:t>368+</w:t>
        </w:r>
      </w:hyperlink>
      <w:r w:rsidRPr="00DC73F1">
        <w:rPr>
          <w:rFonts w:ascii="Tw Cen MT" w:hAnsi="Tw Cen MT"/>
          <w:szCs w:val="22"/>
        </w:rPr>
        <w:t xml:space="preserve"> </w:t>
      </w:r>
      <w:r w:rsidRPr="00DC73F1">
        <w:rPr>
          <w:rFonts w:ascii="Tw Cen MT" w:hAnsi="Tw Cen MT"/>
          <w:b w:val="0"/>
          <w:szCs w:val="22"/>
        </w:rPr>
        <w:t>for CA law enforcement</w:t>
      </w:r>
      <w:r>
        <w:rPr>
          <w:rFonts w:ascii="Tw Cen MT" w:hAnsi="Tw Cen MT"/>
          <w:b w:val="0"/>
          <w:szCs w:val="22"/>
        </w:rPr>
        <w:t xml:space="preserve"> in partnership with Elaine Chen at UC Irving, while working for the Institute on Aging.</w:t>
      </w:r>
    </w:p>
    <w:p w:rsidR="00B43FAD" w:rsidRPr="00CC3DC4" w:rsidRDefault="00B43FAD" w:rsidP="00DC73F1">
      <w:pPr>
        <w:pStyle w:val="ResumeSectionsHeadings"/>
        <w:spacing w:before="0" w:after="80"/>
        <w:ind w:left="720"/>
        <w:rPr>
          <w:rStyle w:val="Hyperlink"/>
          <w:rFonts w:ascii="Tw Cen MT" w:hAnsi="Tw Cen MT"/>
          <w:b w:val="0"/>
          <w:color w:val="003366"/>
          <w:u w:val="none"/>
        </w:rPr>
      </w:pPr>
    </w:p>
    <w:p w:rsidR="00CC3DC4" w:rsidRDefault="00CC3DC4" w:rsidP="00CC3DC4">
      <w:pPr>
        <w:pStyle w:val="ResumeSectionsHeadings"/>
        <w:spacing w:before="0"/>
        <w:rPr>
          <w:rFonts w:ascii="Tw Cen MT" w:hAnsi="Tw Cen MT"/>
          <w:b w:val="0"/>
        </w:rPr>
      </w:pPr>
    </w:p>
    <w:p w:rsidR="00CC3DC4" w:rsidRPr="00CC3DC4" w:rsidRDefault="00CC3DC4" w:rsidP="00CC3DC4">
      <w:pPr>
        <w:pStyle w:val="ResumeSectionsHeadings"/>
        <w:spacing w:before="0"/>
        <w:rPr>
          <w:rFonts w:ascii="Tw Cen MT" w:hAnsi="Tw Cen MT"/>
          <w:b w:val="0"/>
        </w:rPr>
      </w:pPr>
    </w:p>
    <w:p w:rsidR="00CC3DC4" w:rsidRPr="003167B6" w:rsidRDefault="00CC3DC4" w:rsidP="00CC3DC4">
      <w:pPr>
        <w:pStyle w:val="ResumeSectionsHeadings"/>
        <w:spacing w:before="0"/>
        <w:rPr>
          <w:rFonts w:ascii="Tw Cen MT" w:hAnsi="Tw Cen MT"/>
          <w:b w:val="0"/>
          <w:color w:val="003366"/>
        </w:rPr>
      </w:pPr>
    </w:p>
    <w:sectPr w:rsidR="00CC3DC4" w:rsidRPr="003167B6" w:rsidSect="0001756E">
      <w:type w:val="continuous"/>
      <w:pgSz w:w="12240" w:h="15840"/>
      <w:pgMar w:top="720" w:right="720" w:bottom="720" w:left="720" w:header="180" w:footer="3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E9" w:rsidRDefault="00123FE9">
      <w:r>
        <w:separator/>
      </w:r>
    </w:p>
  </w:endnote>
  <w:endnote w:type="continuationSeparator" w:id="0">
    <w:p w:rsidR="00123FE9" w:rsidRDefault="001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90" w:rsidRDefault="000F0F90" w:rsidP="000F0F90">
    <w:pPr>
      <w:pStyle w:val="Footer"/>
    </w:pPr>
    <w:r>
      <w:t xml:space="preserve">* All blue and underlined text is hyperlinked. </w:t>
    </w:r>
    <w:r w:rsidR="000826E7">
      <w:t>A</w:t>
    </w:r>
    <w:r>
      <w:t>ccess the hyperli</w:t>
    </w:r>
    <w:r w:rsidR="000826E7">
      <w:t xml:space="preserve">nk </w:t>
    </w:r>
    <w:r>
      <w:t>by holding down the CTRL key while clicking the link</w:t>
    </w:r>
    <w:r w:rsidR="000826E7">
      <w:t xml:space="preserve"> text</w:t>
    </w:r>
    <w:r>
      <w:t>.</w:t>
    </w:r>
  </w:p>
  <w:p w:rsidR="000F0F90" w:rsidRDefault="00DB458E" w:rsidP="00DB458E">
    <w:pPr>
      <w:pStyle w:val="Footer"/>
      <w:tabs>
        <w:tab w:val="clear" w:pos="4680"/>
        <w:tab w:val="clear" w:pos="9360"/>
        <w:tab w:val="left" w:pos="3240"/>
      </w:tabs>
    </w:pPr>
    <w:r>
      <w:tab/>
    </w:r>
  </w:p>
  <w:p w:rsidR="00DB458E" w:rsidRDefault="00DB458E" w:rsidP="00DB458E">
    <w:pPr>
      <w:pStyle w:val="Footer"/>
      <w:tabs>
        <w:tab w:val="clear" w:pos="4680"/>
        <w:tab w:val="clear" w:pos="9360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E9" w:rsidRDefault="00123FE9">
      <w:r>
        <w:separator/>
      </w:r>
    </w:p>
  </w:footnote>
  <w:footnote w:type="continuationSeparator" w:id="0">
    <w:p w:rsidR="00123FE9" w:rsidRDefault="0012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45" w:rsidRPr="00B92A83" w:rsidRDefault="00B24845" w:rsidP="00B92A83">
    <w:pPr>
      <w:pStyle w:val="Name"/>
      <w:spacing w:before="120" w:after="60"/>
      <w:ind w:left="0"/>
      <w:rPr>
        <w:rFonts w:ascii="Tw Cen MT" w:hAnsi="Tw Cen MT" w:cs="Calibri"/>
        <w:color w:val="003366"/>
        <w:sz w:val="40"/>
        <w:szCs w:val="40"/>
      </w:rPr>
    </w:pPr>
    <w:r w:rsidRPr="00B92A83">
      <w:rPr>
        <w:rFonts w:ascii="Tw Cen MT" w:hAnsi="Tw Cen MT" w:cs="Calibri"/>
        <w:color w:val="003366"/>
        <w:sz w:val="40"/>
        <w:szCs w:val="40"/>
      </w:rPr>
      <w:t>Talitha Guinn</w:t>
    </w:r>
    <w:r>
      <w:rPr>
        <w:rFonts w:ascii="Tw Cen MT" w:hAnsi="Tw Cen MT" w:cs="Calibri"/>
        <w:color w:val="003366"/>
        <w:sz w:val="40"/>
        <w:szCs w:val="40"/>
      </w:rPr>
      <w:t>-Shaver</w:t>
    </w:r>
  </w:p>
  <w:p w:rsidR="00B24845" w:rsidRDefault="00345869" w:rsidP="00327F16">
    <w:pPr>
      <w:pStyle w:val="Name"/>
      <w:spacing w:before="0" w:after="60"/>
      <w:ind w:left="0"/>
      <w:rPr>
        <w:rFonts w:ascii="Tw Cen MT" w:hAnsi="Tw Cen MT" w:cs="Calibri"/>
        <w:b w:val="0"/>
        <w:sz w:val="22"/>
        <w:szCs w:val="22"/>
      </w:rPr>
    </w:pPr>
    <w:r>
      <w:rPr>
        <w:rFonts w:ascii="Tw Cen MT" w:hAnsi="Tw Cen MT" w:cs="Calibri"/>
        <w:b w:val="0"/>
        <w:sz w:val="22"/>
        <w:szCs w:val="22"/>
      </w:rPr>
      <w:t>MDT Technical Advisor</w:t>
    </w:r>
  </w:p>
  <w:p w:rsidR="00B24845" w:rsidRPr="00327F16" w:rsidRDefault="00345869" w:rsidP="00327F16">
    <w:pPr>
      <w:pStyle w:val="Name"/>
      <w:spacing w:before="0" w:after="60"/>
      <w:ind w:left="0"/>
      <w:rPr>
        <w:rFonts w:ascii="Tw Cen MT" w:hAnsi="Tw Cen MT" w:cs="Calibri"/>
        <w:b w:val="0"/>
        <w:sz w:val="22"/>
        <w:szCs w:val="22"/>
      </w:rPr>
    </w:pPr>
    <w:r>
      <w:rPr>
        <w:rFonts w:ascii="Tw Cen MT" w:hAnsi="Tw Cen MT" w:cs="Calibri"/>
        <w:b w:val="0"/>
        <w:sz w:val="22"/>
        <w:szCs w:val="22"/>
      </w:rPr>
      <w:t>US Department of Justice, Elder Justice Initiative</w:t>
    </w:r>
  </w:p>
  <w:p w:rsidR="00B24845" w:rsidRDefault="00B24845" w:rsidP="00327F16">
    <w:pPr>
      <w:spacing w:after="60"/>
      <w:rPr>
        <w:rFonts w:ascii="Tw Cen MT" w:hAnsi="Tw Cen MT"/>
        <w:sz w:val="22"/>
        <w:szCs w:val="22"/>
      </w:rPr>
    </w:pPr>
    <w:r>
      <w:rPr>
        <w:rFonts w:ascii="Tw Cen MT" w:hAnsi="Tw Cen MT"/>
        <w:sz w:val="22"/>
        <w:szCs w:val="22"/>
      </w:rPr>
      <w:t>10515 Wayward Wind Ln. Houston, TX 77064</w:t>
    </w:r>
  </w:p>
  <w:p w:rsidR="00B24845" w:rsidRPr="00D81FAD" w:rsidRDefault="00B24845" w:rsidP="00327F16">
    <w:pPr>
      <w:spacing w:after="60"/>
      <w:rPr>
        <w:rFonts w:ascii="Tw Cen MT" w:hAnsi="Tw Cen MT"/>
        <w:color w:val="0000FF"/>
        <w:sz w:val="22"/>
        <w:szCs w:val="22"/>
        <w:u w:val="single"/>
      </w:rPr>
    </w:pPr>
    <w:r w:rsidRPr="008563F7">
      <w:rPr>
        <w:rFonts w:ascii="Tw Cen MT" w:hAnsi="Tw Cen MT"/>
        <w:color w:val="003366"/>
        <w:sz w:val="22"/>
        <w:szCs w:val="22"/>
      </w:rPr>
      <w:sym w:font="Wingdings" w:char="F076"/>
    </w:r>
    <w:r w:rsidRPr="008563F7">
      <w:rPr>
        <w:rFonts w:ascii="Tw Cen MT" w:hAnsi="Tw Cen MT"/>
        <w:color w:val="003366"/>
        <w:sz w:val="22"/>
        <w:szCs w:val="22"/>
      </w:rPr>
      <w:t xml:space="preserve"> </w:t>
    </w:r>
    <w:r w:rsidRPr="00983BA3">
      <w:rPr>
        <w:rFonts w:ascii="Tw Cen MT" w:hAnsi="Tw Cen MT"/>
        <w:sz w:val="22"/>
        <w:szCs w:val="22"/>
      </w:rPr>
      <w:t xml:space="preserve">(510) 827-3343 </w:t>
    </w:r>
    <w:r>
      <w:rPr>
        <w:rFonts w:ascii="Tw Cen MT" w:hAnsi="Tw Cen MT"/>
        <w:sz w:val="22"/>
        <w:szCs w:val="22"/>
      </w:rPr>
      <w:t xml:space="preserve"> </w:t>
    </w:r>
    <w:r w:rsidRPr="008563F7">
      <w:rPr>
        <w:rFonts w:ascii="Tw Cen MT" w:hAnsi="Tw Cen MT"/>
        <w:color w:val="003366"/>
        <w:sz w:val="22"/>
        <w:szCs w:val="22"/>
      </w:rPr>
      <w:sym w:font="Wingdings" w:char="F076"/>
    </w:r>
    <w:r w:rsidRPr="008563F7">
      <w:rPr>
        <w:rFonts w:ascii="Tw Cen MT" w:hAnsi="Tw Cen MT"/>
        <w:color w:val="003366"/>
        <w:sz w:val="22"/>
        <w:szCs w:val="22"/>
      </w:rPr>
      <w:t xml:space="preserve"> </w:t>
    </w:r>
    <w:r>
      <w:rPr>
        <w:rFonts w:ascii="Tw Cen MT" w:hAnsi="Tw Cen MT"/>
        <w:sz w:val="22"/>
        <w:szCs w:val="22"/>
      </w:rPr>
      <w:t xml:space="preserve">tguinn@gmail.com  </w:t>
    </w:r>
    <w:r w:rsidRPr="008563F7">
      <w:rPr>
        <w:rFonts w:ascii="Tw Cen MT" w:hAnsi="Tw Cen MT"/>
        <w:color w:val="003366"/>
        <w:sz w:val="22"/>
        <w:szCs w:val="22"/>
      </w:rPr>
      <w:sym w:font="Wingdings" w:char="F076"/>
    </w:r>
    <w:r>
      <w:rPr>
        <w:rFonts w:ascii="Tw Cen MT" w:hAnsi="Tw Cen MT"/>
        <w:sz w:val="22"/>
        <w:szCs w:val="22"/>
      </w:rPr>
      <w:t xml:space="preserve"> </w:t>
    </w:r>
    <w:hyperlink r:id="rId1" w:history="1">
      <w:r w:rsidRPr="008563F7">
        <w:rPr>
          <w:rStyle w:val="Hyperlink"/>
          <w:rFonts w:ascii="Tw Cen MT" w:hAnsi="Tw Cen MT"/>
          <w:color w:val="003366"/>
          <w:sz w:val="22"/>
          <w:szCs w:val="22"/>
        </w:rPr>
        <w:t>LinkedIn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149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14C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84D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9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FA8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2C6C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80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A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0E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841275"/>
    <w:multiLevelType w:val="hybridMultilevel"/>
    <w:tmpl w:val="D3281C3C"/>
    <w:lvl w:ilvl="0" w:tplc="C3762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3366"/>
        <w:sz w:val="2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2196B"/>
    <w:multiLevelType w:val="hybridMultilevel"/>
    <w:tmpl w:val="8C7E501E"/>
    <w:lvl w:ilvl="0" w:tplc="6EDC4C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032A5"/>
    <w:multiLevelType w:val="hybridMultilevel"/>
    <w:tmpl w:val="62C4541E"/>
    <w:lvl w:ilvl="0" w:tplc="8318CA04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3476D4"/>
    <w:multiLevelType w:val="hybridMultilevel"/>
    <w:tmpl w:val="052CC1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50F5A"/>
    <w:multiLevelType w:val="hybridMultilevel"/>
    <w:tmpl w:val="F202B616"/>
    <w:lvl w:ilvl="0" w:tplc="10B8A61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0EB53B0"/>
    <w:multiLevelType w:val="hybridMultilevel"/>
    <w:tmpl w:val="BB7C2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3207D5F"/>
    <w:multiLevelType w:val="hybridMultilevel"/>
    <w:tmpl w:val="0054EF4C"/>
    <w:lvl w:ilvl="0" w:tplc="E4541A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477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CC75CB"/>
    <w:multiLevelType w:val="hybridMultilevel"/>
    <w:tmpl w:val="AD20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A769E"/>
    <w:multiLevelType w:val="hybridMultilevel"/>
    <w:tmpl w:val="93B87D68"/>
    <w:lvl w:ilvl="0" w:tplc="879625C0">
      <w:start w:val="1"/>
      <w:numFmt w:val="bullet"/>
      <w:pStyle w:val="BulletList1"/>
      <w:lvlText w:val=""/>
      <w:lvlJc w:val="left"/>
      <w:pPr>
        <w:ind w:left="720" w:hanging="360"/>
      </w:pPr>
      <w:rPr>
        <w:rFonts w:ascii="Wingdings" w:hAnsi="Wingdings" w:hint="default"/>
        <w:color w:val="003366"/>
        <w:sz w:val="1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5F87"/>
    <w:multiLevelType w:val="hybridMultilevel"/>
    <w:tmpl w:val="54EAEEA6"/>
    <w:lvl w:ilvl="0" w:tplc="E4541A00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A467E1B"/>
    <w:multiLevelType w:val="hybridMultilevel"/>
    <w:tmpl w:val="6590BBB0"/>
    <w:lvl w:ilvl="0" w:tplc="E4541A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B417E"/>
    <w:multiLevelType w:val="hybridMultilevel"/>
    <w:tmpl w:val="89F622AA"/>
    <w:lvl w:ilvl="0" w:tplc="E4541A0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87C33F6"/>
    <w:multiLevelType w:val="hybridMultilevel"/>
    <w:tmpl w:val="37AE5DB2"/>
    <w:lvl w:ilvl="0" w:tplc="FB3A967E">
      <w:start w:val="1"/>
      <w:numFmt w:val="bullet"/>
      <w:pStyle w:val="BulletList2"/>
      <w:lvlText w:val=""/>
      <w:lvlJc w:val="left"/>
      <w:pPr>
        <w:ind w:left="180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F76E9B"/>
    <w:multiLevelType w:val="hybridMultilevel"/>
    <w:tmpl w:val="11CAE174"/>
    <w:lvl w:ilvl="0" w:tplc="6EDC4C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836FB"/>
    <w:multiLevelType w:val="hybridMultilevel"/>
    <w:tmpl w:val="D0DAE128"/>
    <w:lvl w:ilvl="0" w:tplc="A0763B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8129B1"/>
    <w:multiLevelType w:val="hybridMultilevel"/>
    <w:tmpl w:val="3ABED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7"/>
  </w:num>
  <w:num w:numId="20">
    <w:abstractNumId w:val="29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23"/>
  </w:num>
  <w:num w:numId="26">
    <w:abstractNumId w:val="16"/>
  </w:num>
  <w:num w:numId="27">
    <w:abstractNumId w:val="13"/>
  </w:num>
  <w:num w:numId="28">
    <w:abstractNumId w:val="11"/>
  </w:num>
  <w:num w:numId="29">
    <w:abstractNumId w:val="19"/>
  </w:num>
  <w:num w:numId="30">
    <w:abstractNumId w:val="20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A3"/>
    <w:rsid w:val="0000000F"/>
    <w:rsid w:val="00007363"/>
    <w:rsid w:val="00010FAD"/>
    <w:rsid w:val="00012E40"/>
    <w:rsid w:val="0001756E"/>
    <w:rsid w:val="00030BCC"/>
    <w:rsid w:val="0003165E"/>
    <w:rsid w:val="0004402C"/>
    <w:rsid w:val="00057318"/>
    <w:rsid w:val="000826E7"/>
    <w:rsid w:val="000B7C2E"/>
    <w:rsid w:val="000D4BB3"/>
    <w:rsid w:val="000D62B8"/>
    <w:rsid w:val="000E5F94"/>
    <w:rsid w:val="000F0F90"/>
    <w:rsid w:val="000F5603"/>
    <w:rsid w:val="00106634"/>
    <w:rsid w:val="0012331B"/>
    <w:rsid w:val="00123FE9"/>
    <w:rsid w:val="00167A61"/>
    <w:rsid w:val="00195CED"/>
    <w:rsid w:val="001E020D"/>
    <w:rsid w:val="001E41FF"/>
    <w:rsid w:val="00204B53"/>
    <w:rsid w:val="002170BB"/>
    <w:rsid w:val="00227856"/>
    <w:rsid w:val="0024115F"/>
    <w:rsid w:val="0025101B"/>
    <w:rsid w:val="00254756"/>
    <w:rsid w:val="0026592C"/>
    <w:rsid w:val="002877F3"/>
    <w:rsid w:val="0029083C"/>
    <w:rsid w:val="00297447"/>
    <w:rsid w:val="002A02D4"/>
    <w:rsid w:val="002A5029"/>
    <w:rsid w:val="002D3612"/>
    <w:rsid w:val="002F1D30"/>
    <w:rsid w:val="002F55D7"/>
    <w:rsid w:val="003147B0"/>
    <w:rsid w:val="003167B6"/>
    <w:rsid w:val="00322B0C"/>
    <w:rsid w:val="00327F16"/>
    <w:rsid w:val="003330DB"/>
    <w:rsid w:val="003370CA"/>
    <w:rsid w:val="0033768C"/>
    <w:rsid w:val="00345869"/>
    <w:rsid w:val="00345D96"/>
    <w:rsid w:val="00385DB5"/>
    <w:rsid w:val="00391E72"/>
    <w:rsid w:val="003A3D66"/>
    <w:rsid w:val="003A7E85"/>
    <w:rsid w:val="003C144E"/>
    <w:rsid w:val="003C710B"/>
    <w:rsid w:val="003D61C5"/>
    <w:rsid w:val="003E676E"/>
    <w:rsid w:val="003F5EB3"/>
    <w:rsid w:val="00411D19"/>
    <w:rsid w:val="004123E7"/>
    <w:rsid w:val="004368E1"/>
    <w:rsid w:val="00442CFF"/>
    <w:rsid w:val="004524A7"/>
    <w:rsid w:val="00461537"/>
    <w:rsid w:val="00467586"/>
    <w:rsid w:val="00485F19"/>
    <w:rsid w:val="004A1040"/>
    <w:rsid w:val="004A60AB"/>
    <w:rsid w:val="004B4D20"/>
    <w:rsid w:val="004C4DB7"/>
    <w:rsid w:val="004E2EE9"/>
    <w:rsid w:val="00527DE2"/>
    <w:rsid w:val="00532ED3"/>
    <w:rsid w:val="005428FC"/>
    <w:rsid w:val="00575A41"/>
    <w:rsid w:val="00582B68"/>
    <w:rsid w:val="00595076"/>
    <w:rsid w:val="00597714"/>
    <w:rsid w:val="005A7AC9"/>
    <w:rsid w:val="005D1C94"/>
    <w:rsid w:val="005E17EA"/>
    <w:rsid w:val="0060270C"/>
    <w:rsid w:val="00605156"/>
    <w:rsid w:val="0060598C"/>
    <w:rsid w:val="00617C39"/>
    <w:rsid w:val="006202D2"/>
    <w:rsid w:val="00626E94"/>
    <w:rsid w:val="00632FD4"/>
    <w:rsid w:val="006413D0"/>
    <w:rsid w:val="00642B26"/>
    <w:rsid w:val="00645250"/>
    <w:rsid w:val="00645A8A"/>
    <w:rsid w:val="00677092"/>
    <w:rsid w:val="006936A4"/>
    <w:rsid w:val="006A6549"/>
    <w:rsid w:val="006B6FDE"/>
    <w:rsid w:val="006E00C5"/>
    <w:rsid w:val="006E692A"/>
    <w:rsid w:val="00706952"/>
    <w:rsid w:val="00710DFD"/>
    <w:rsid w:val="00713535"/>
    <w:rsid w:val="00760A36"/>
    <w:rsid w:val="00761DA8"/>
    <w:rsid w:val="00763C37"/>
    <w:rsid w:val="00785E6A"/>
    <w:rsid w:val="00790BF1"/>
    <w:rsid w:val="00795A4B"/>
    <w:rsid w:val="00796719"/>
    <w:rsid w:val="007A65F3"/>
    <w:rsid w:val="007E463A"/>
    <w:rsid w:val="007F14F4"/>
    <w:rsid w:val="00800F76"/>
    <w:rsid w:val="0080435E"/>
    <w:rsid w:val="00815CBB"/>
    <w:rsid w:val="008236D5"/>
    <w:rsid w:val="008319E4"/>
    <w:rsid w:val="00832927"/>
    <w:rsid w:val="00836D12"/>
    <w:rsid w:val="008405AC"/>
    <w:rsid w:val="00846D6E"/>
    <w:rsid w:val="008563F7"/>
    <w:rsid w:val="008750A7"/>
    <w:rsid w:val="008955CA"/>
    <w:rsid w:val="00895D97"/>
    <w:rsid w:val="008A1168"/>
    <w:rsid w:val="008B17FF"/>
    <w:rsid w:val="008B30D2"/>
    <w:rsid w:val="008F1413"/>
    <w:rsid w:val="008F54FA"/>
    <w:rsid w:val="0090539E"/>
    <w:rsid w:val="009131C5"/>
    <w:rsid w:val="00913E38"/>
    <w:rsid w:val="009179FC"/>
    <w:rsid w:val="009276AF"/>
    <w:rsid w:val="00932FFA"/>
    <w:rsid w:val="009452FD"/>
    <w:rsid w:val="00945609"/>
    <w:rsid w:val="00945EC8"/>
    <w:rsid w:val="00955242"/>
    <w:rsid w:val="00980D20"/>
    <w:rsid w:val="00983BA3"/>
    <w:rsid w:val="00986E0B"/>
    <w:rsid w:val="009B5F92"/>
    <w:rsid w:val="009C19BE"/>
    <w:rsid w:val="009D4395"/>
    <w:rsid w:val="009D5F3E"/>
    <w:rsid w:val="009E55A3"/>
    <w:rsid w:val="009F4D7D"/>
    <w:rsid w:val="009F620F"/>
    <w:rsid w:val="00A00D00"/>
    <w:rsid w:val="00A00E9A"/>
    <w:rsid w:val="00A03748"/>
    <w:rsid w:val="00A37DCF"/>
    <w:rsid w:val="00A52D57"/>
    <w:rsid w:val="00A612DD"/>
    <w:rsid w:val="00A71575"/>
    <w:rsid w:val="00A75CFE"/>
    <w:rsid w:val="00A855CF"/>
    <w:rsid w:val="00AA3BB6"/>
    <w:rsid w:val="00AB31C4"/>
    <w:rsid w:val="00AD38ED"/>
    <w:rsid w:val="00AE78A5"/>
    <w:rsid w:val="00AF4AED"/>
    <w:rsid w:val="00B24845"/>
    <w:rsid w:val="00B3369D"/>
    <w:rsid w:val="00B36638"/>
    <w:rsid w:val="00B43FAD"/>
    <w:rsid w:val="00B860A2"/>
    <w:rsid w:val="00B92A83"/>
    <w:rsid w:val="00BA2A60"/>
    <w:rsid w:val="00BD09CF"/>
    <w:rsid w:val="00BE259D"/>
    <w:rsid w:val="00C05A53"/>
    <w:rsid w:val="00C06868"/>
    <w:rsid w:val="00C14D9E"/>
    <w:rsid w:val="00C316C4"/>
    <w:rsid w:val="00C344E8"/>
    <w:rsid w:val="00C4150D"/>
    <w:rsid w:val="00C5597D"/>
    <w:rsid w:val="00C579DB"/>
    <w:rsid w:val="00C63B48"/>
    <w:rsid w:val="00C71BEF"/>
    <w:rsid w:val="00C73A71"/>
    <w:rsid w:val="00C81A3B"/>
    <w:rsid w:val="00CB61EC"/>
    <w:rsid w:val="00CC3DC4"/>
    <w:rsid w:val="00CC75F7"/>
    <w:rsid w:val="00CD7039"/>
    <w:rsid w:val="00CE4687"/>
    <w:rsid w:val="00CF36C7"/>
    <w:rsid w:val="00D048A3"/>
    <w:rsid w:val="00D45F2A"/>
    <w:rsid w:val="00D56805"/>
    <w:rsid w:val="00D6453B"/>
    <w:rsid w:val="00D67D90"/>
    <w:rsid w:val="00D73E92"/>
    <w:rsid w:val="00D814BB"/>
    <w:rsid w:val="00D81FAD"/>
    <w:rsid w:val="00D93DA5"/>
    <w:rsid w:val="00D975F9"/>
    <w:rsid w:val="00DA13A7"/>
    <w:rsid w:val="00DA209A"/>
    <w:rsid w:val="00DB0283"/>
    <w:rsid w:val="00DB458E"/>
    <w:rsid w:val="00DC73F1"/>
    <w:rsid w:val="00DE5270"/>
    <w:rsid w:val="00E1536B"/>
    <w:rsid w:val="00E30FEF"/>
    <w:rsid w:val="00E3219B"/>
    <w:rsid w:val="00E40E82"/>
    <w:rsid w:val="00E52199"/>
    <w:rsid w:val="00E625BC"/>
    <w:rsid w:val="00E83F6D"/>
    <w:rsid w:val="00E9161F"/>
    <w:rsid w:val="00E9230C"/>
    <w:rsid w:val="00EE0C8F"/>
    <w:rsid w:val="00F25E63"/>
    <w:rsid w:val="00F264B2"/>
    <w:rsid w:val="00F35CC4"/>
    <w:rsid w:val="00F42601"/>
    <w:rsid w:val="00F43E90"/>
    <w:rsid w:val="00F65E72"/>
    <w:rsid w:val="00F774E6"/>
    <w:rsid w:val="00F86C09"/>
    <w:rsid w:val="00F910FA"/>
    <w:rsid w:val="00F95A8C"/>
    <w:rsid w:val="00FA0570"/>
    <w:rsid w:val="00FC6BB9"/>
    <w:rsid w:val="00FD2FAF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91B377-59CF-4E8C-AD51-F9D3EB01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8"/>
    <w:rPr>
      <w:rFonts w:ascii="Garamond" w:hAnsi="Garamond"/>
      <w:sz w:val="20"/>
      <w:szCs w:val="20"/>
    </w:rPr>
  </w:style>
  <w:style w:type="paragraph" w:styleId="Heading1">
    <w:name w:val="heading 1"/>
    <w:basedOn w:val="Heading4"/>
    <w:next w:val="Normal"/>
    <w:link w:val="Heading1Char"/>
    <w:uiPriority w:val="99"/>
    <w:qFormat/>
    <w:rsid w:val="00B36638"/>
    <w:pPr>
      <w:spacing w:after="240"/>
      <w:ind w:left="360"/>
      <w:outlineLvl w:val="0"/>
    </w:pPr>
  </w:style>
  <w:style w:type="paragraph" w:styleId="Heading2">
    <w:name w:val="heading 2"/>
    <w:aliases w:val="Resume Section Header"/>
    <w:basedOn w:val="Normal"/>
    <w:next w:val="Normal"/>
    <w:link w:val="Heading2Char"/>
    <w:uiPriority w:val="99"/>
    <w:qFormat/>
    <w:rsid w:val="00B36638"/>
    <w:pPr>
      <w:keepNext/>
      <w:spacing w:before="240" w:after="6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638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638"/>
    <w:pPr>
      <w:keepNext/>
      <w:outlineLvl w:val="3"/>
    </w:pPr>
    <w:rPr>
      <w:b/>
      <w:spacing w:val="10"/>
      <w:sz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638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6638"/>
    <w:pPr>
      <w:keepNext/>
      <w:spacing w:after="40"/>
      <w:jc w:val="center"/>
      <w:outlineLvl w:val="5"/>
    </w:pPr>
    <w:rPr>
      <w:b/>
      <w:spacing w:val="10"/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6638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6638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6638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D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Resume Section Header Char"/>
    <w:basedOn w:val="DefaultParagraphFont"/>
    <w:link w:val="Heading2"/>
    <w:uiPriority w:val="99"/>
    <w:semiHidden/>
    <w:locked/>
    <w:rsid w:val="00A52D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D5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D5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D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2D5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2D5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2D5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2D57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B3663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D57"/>
    <w:rPr>
      <w:rFonts w:ascii="Garamond" w:hAnsi="Garamond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36638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D57"/>
    <w:rPr>
      <w:rFonts w:ascii="Garamond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366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36638"/>
    <w:pPr>
      <w:ind w:left="2160" w:hanging="21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D57"/>
    <w:rPr>
      <w:rFonts w:ascii="Garamond" w:hAnsi="Garamond"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B36638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B36638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B3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638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B36638"/>
    <w:pPr>
      <w:ind w:left="720"/>
    </w:pPr>
  </w:style>
  <w:style w:type="paragraph" w:customStyle="1" w:styleId="HeadingAllCaps">
    <w:name w:val="Heading All Caps"/>
    <w:basedOn w:val="NormalWeb"/>
    <w:link w:val="HeadingAllCapsChar"/>
    <w:uiPriority w:val="99"/>
    <w:rsid w:val="00B36638"/>
    <w:pPr>
      <w:keepNext/>
      <w:spacing w:before="120" w:beforeAutospacing="0" w:after="30" w:afterAutospacing="0"/>
      <w:ind w:left="446" w:right="547"/>
      <w:jc w:val="both"/>
    </w:pPr>
    <w:rPr>
      <w:caps/>
      <w:sz w:val="21"/>
    </w:rPr>
  </w:style>
  <w:style w:type="paragraph" w:customStyle="1" w:styleId="EmploymentHistoryLocations">
    <w:name w:val="Employment History Locations"/>
    <w:basedOn w:val="NormalWeb"/>
    <w:link w:val="EmploymentHistoryLocationsCharChar"/>
    <w:uiPriority w:val="99"/>
    <w:rsid w:val="00B36638"/>
    <w:pPr>
      <w:spacing w:before="0" w:beforeAutospacing="0" w:after="0" w:afterAutospacing="0"/>
      <w:ind w:left="450" w:right="540"/>
      <w:jc w:val="both"/>
    </w:pPr>
    <w:rPr>
      <w:color w:val="000000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B36638"/>
    <w:rPr>
      <w:rFonts w:cs="Times New Roman"/>
      <w:sz w:val="24"/>
      <w:szCs w:val="24"/>
    </w:rPr>
  </w:style>
  <w:style w:type="character" w:customStyle="1" w:styleId="HeadingAllCapsChar">
    <w:name w:val="Heading All Caps Char"/>
    <w:basedOn w:val="NormalWebChar"/>
    <w:link w:val="HeadingAllCaps"/>
    <w:uiPriority w:val="99"/>
    <w:locked/>
    <w:rsid w:val="00B36638"/>
    <w:rPr>
      <w:rFonts w:ascii="Garamond" w:hAnsi="Garamond" w:cs="Times New Roman"/>
      <w:caps/>
      <w:sz w:val="24"/>
      <w:szCs w:val="24"/>
    </w:rPr>
  </w:style>
  <w:style w:type="paragraph" w:customStyle="1" w:styleId="Address">
    <w:name w:val="Address"/>
    <w:basedOn w:val="ListParagraph"/>
    <w:link w:val="AddressChar"/>
    <w:uiPriority w:val="99"/>
    <w:rsid w:val="00B36638"/>
    <w:pPr>
      <w:spacing w:after="120"/>
      <w:ind w:left="360"/>
    </w:pPr>
  </w:style>
  <w:style w:type="character" w:customStyle="1" w:styleId="EmploymentHistoryLocationsCharChar">
    <w:name w:val="Employment History Locations Char Char"/>
    <w:basedOn w:val="NormalWebChar"/>
    <w:link w:val="EmploymentHistoryLocations"/>
    <w:uiPriority w:val="99"/>
    <w:locked/>
    <w:rsid w:val="00B36638"/>
    <w:rPr>
      <w:rFonts w:ascii="Garamond" w:hAnsi="Garamond" w:cs="Times New Roman"/>
      <w:color w:val="000000"/>
      <w:sz w:val="24"/>
      <w:szCs w:val="24"/>
    </w:rPr>
  </w:style>
  <w:style w:type="paragraph" w:customStyle="1" w:styleId="Objective">
    <w:name w:val="Objective"/>
    <w:basedOn w:val="Normal"/>
    <w:uiPriority w:val="99"/>
    <w:rsid w:val="00B36638"/>
    <w:pPr>
      <w:ind w:left="360"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36638"/>
    <w:rPr>
      <w:rFonts w:cs="Times New Roman"/>
    </w:rPr>
  </w:style>
  <w:style w:type="character" w:customStyle="1" w:styleId="AddressChar">
    <w:name w:val="Address Char"/>
    <w:basedOn w:val="ListParagraphChar"/>
    <w:link w:val="Address"/>
    <w:uiPriority w:val="99"/>
    <w:locked/>
    <w:rsid w:val="00B36638"/>
    <w:rPr>
      <w:rFonts w:ascii="Garamond" w:hAnsi="Garamond" w:cs="Times New Roman"/>
    </w:rPr>
  </w:style>
  <w:style w:type="paragraph" w:customStyle="1" w:styleId="BulletList1">
    <w:name w:val="Bullet List 1"/>
    <w:basedOn w:val="Normal"/>
    <w:uiPriority w:val="99"/>
    <w:rsid w:val="00B36638"/>
    <w:pPr>
      <w:numPr>
        <w:numId w:val="1"/>
      </w:numPr>
    </w:pPr>
  </w:style>
  <w:style w:type="paragraph" w:customStyle="1" w:styleId="BulletList2">
    <w:name w:val="Bullet List 2"/>
    <w:basedOn w:val="Normal"/>
    <w:uiPriority w:val="99"/>
    <w:rsid w:val="00B36638"/>
    <w:pPr>
      <w:numPr>
        <w:numId w:val="2"/>
      </w:numPr>
      <w:ind w:left="1368"/>
    </w:pPr>
  </w:style>
  <w:style w:type="paragraph" w:styleId="Header">
    <w:name w:val="header"/>
    <w:basedOn w:val="Normal"/>
    <w:link w:val="HeaderChar"/>
    <w:uiPriority w:val="99"/>
    <w:semiHidden/>
    <w:rsid w:val="00B3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66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638"/>
    <w:rPr>
      <w:rFonts w:cs="Times New Roman"/>
    </w:rPr>
  </w:style>
  <w:style w:type="character" w:customStyle="1" w:styleId="Textbold">
    <w:name w:val="Text bold"/>
    <w:basedOn w:val="DefaultParagraphFont"/>
    <w:uiPriority w:val="99"/>
    <w:rsid w:val="00B36638"/>
    <w:rPr>
      <w:rFonts w:cs="Times New Roman"/>
      <w:b/>
    </w:rPr>
  </w:style>
  <w:style w:type="paragraph" w:customStyle="1" w:styleId="ProfileDetails">
    <w:name w:val="Profile Details"/>
    <w:basedOn w:val="Normal"/>
    <w:link w:val="ProfileDetailsChar"/>
    <w:uiPriority w:val="99"/>
    <w:rsid w:val="00B36638"/>
    <w:pPr>
      <w:spacing w:before="120"/>
      <w:ind w:left="360"/>
    </w:pPr>
  </w:style>
  <w:style w:type="paragraph" w:customStyle="1" w:styleId="Jobtitles-employmenthistory">
    <w:name w:val="Job titles - employment history"/>
    <w:basedOn w:val="EmploymentHistoryLocations"/>
    <w:link w:val="Jobtitles-employmenthistoryCharChar"/>
    <w:uiPriority w:val="99"/>
    <w:rsid w:val="00B36638"/>
    <w:pPr>
      <w:spacing w:after="120"/>
      <w:ind w:left="446" w:right="547"/>
    </w:pPr>
    <w:rPr>
      <w:b/>
      <w:bCs/>
    </w:rPr>
  </w:style>
  <w:style w:type="character" w:customStyle="1" w:styleId="Jobtitles-employmenthistoryCharChar">
    <w:name w:val="Job titles - employment history Char Char"/>
    <w:basedOn w:val="EmploymentHistoryLocationsCharChar"/>
    <w:link w:val="Jobtitles-employmenthistory"/>
    <w:uiPriority w:val="99"/>
    <w:locked/>
    <w:rsid w:val="00B36638"/>
    <w:rPr>
      <w:rFonts w:ascii="Garamond" w:hAnsi="Garamond" w:cs="Times New Roman"/>
      <w:b/>
      <w:bCs/>
      <w:color w:val="000000"/>
      <w:sz w:val="24"/>
      <w:szCs w:val="24"/>
    </w:rPr>
  </w:style>
  <w:style w:type="character" w:customStyle="1" w:styleId="ProfileDetailsChar">
    <w:name w:val="Profile Details Char"/>
    <w:basedOn w:val="DefaultParagraphFont"/>
    <w:link w:val="ProfileDetails"/>
    <w:uiPriority w:val="99"/>
    <w:locked/>
    <w:rsid w:val="00B36638"/>
    <w:rPr>
      <w:rFonts w:ascii="Garamond" w:hAnsi="Garamond" w:cs="Times New Roman"/>
    </w:rPr>
  </w:style>
  <w:style w:type="paragraph" w:customStyle="1" w:styleId="SubmitResume">
    <w:name w:val="Submit Resume"/>
    <w:basedOn w:val="Normal"/>
    <w:uiPriority w:val="99"/>
    <w:rsid w:val="00B36638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">
    <w:name w:val="Name"/>
    <w:basedOn w:val="Address"/>
    <w:uiPriority w:val="99"/>
    <w:rsid w:val="00B36638"/>
    <w:pPr>
      <w:tabs>
        <w:tab w:val="right" w:pos="9360"/>
      </w:tabs>
      <w:spacing w:before="360"/>
    </w:pPr>
    <w:rPr>
      <w:b/>
      <w:sz w:val="44"/>
    </w:rPr>
  </w:style>
  <w:style w:type="paragraph" w:customStyle="1" w:styleId="ResumeSectionsHeadings">
    <w:name w:val="Resume Sections Headings"/>
    <w:basedOn w:val="Heading2"/>
    <w:uiPriority w:val="99"/>
    <w:rsid w:val="00B36638"/>
  </w:style>
  <w:style w:type="paragraph" w:styleId="BalloonText">
    <w:name w:val="Balloon Text"/>
    <w:basedOn w:val="Normal"/>
    <w:link w:val="BalloonTextChar"/>
    <w:uiPriority w:val="99"/>
    <w:semiHidden/>
    <w:rsid w:val="00B3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55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405AC"/>
    <w:rPr>
      <w:rFonts w:cs="Times New Roman"/>
      <w:color w:val="800080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B7C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vu.com/videos/news/special-report-elderly-made-the-targets-of/vzTkC/" TargetMode="External"/><Relationship Id="rId18" Type="http://schemas.openxmlformats.org/officeDocument/2006/relationships/hyperlink" Target="https://sites.google.com/site/ioa2011tot/" TargetMode="External"/><Relationship Id="rId26" Type="http://schemas.openxmlformats.org/officeDocument/2006/relationships/hyperlink" Target="http://www.ioaging.org" TargetMode="External"/><Relationship Id="rId39" Type="http://schemas.openxmlformats.org/officeDocument/2006/relationships/hyperlink" Target="http://www.centeronelderabuse.org/368ElderAbuseCA.asp" TargetMode="External"/><Relationship Id="rId21" Type="http://schemas.openxmlformats.org/officeDocument/2006/relationships/footer" Target="footer1.xml"/><Relationship Id="rId34" Type="http://schemas.openxmlformats.org/officeDocument/2006/relationships/hyperlink" Target="http://www.slideserve.com/neylan/san-francisco-s-forensic-center-building-pg-and-aps-collaboration-talitha-guinn" TargetMode="External"/><Relationship Id="rId7" Type="http://schemas.openxmlformats.org/officeDocument/2006/relationships/hyperlink" Target="http://www.linkedin.com/pub/talitha-guinn/23/9b/3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feafc.org/docs/factsheet_fc_eap_2_2011.pdf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sites.google.com/site/catcarrworkshop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eafc.org" TargetMode="External"/><Relationship Id="rId24" Type="http://schemas.openxmlformats.org/officeDocument/2006/relationships/hyperlink" Target="http://www.ncea.aoa.gov/" TargetMode="External"/><Relationship Id="rId32" Type="http://schemas.openxmlformats.org/officeDocument/2006/relationships/hyperlink" Target="http://www.hospitalcouncil.net/san-francisco-office" TargetMode="External"/><Relationship Id="rId37" Type="http://schemas.openxmlformats.org/officeDocument/2006/relationships/hyperlink" Target="http://www.tandfonline.com/doi/abs/10.1080/08946566.2010.490105?journalCode=wean2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feafc.org/" TargetMode="External"/><Relationship Id="rId23" Type="http://schemas.openxmlformats.org/officeDocument/2006/relationships/hyperlink" Target="http://nyceac.com/" TargetMode="External"/><Relationship Id="rId28" Type="http://schemas.openxmlformats.org/officeDocument/2006/relationships/hyperlink" Target="http://www.ioaging.org/" TargetMode="External"/><Relationship Id="rId36" Type="http://schemas.openxmlformats.org/officeDocument/2006/relationships/hyperlink" Target="http://slidegur.com/doc/76184/talitha-guinn--national-center-on-elder-abuse" TargetMode="External"/><Relationship Id="rId10" Type="http://schemas.openxmlformats.org/officeDocument/2006/relationships/image" Target="media/image10.jpeg"/><Relationship Id="rId19" Type="http://schemas.openxmlformats.org/officeDocument/2006/relationships/hyperlink" Target="http://www.centeronelderabuse.org/368ElderAbuseCA.asp" TargetMode="External"/><Relationship Id="rId31" Type="http://schemas.openxmlformats.org/officeDocument/2006/relationships/hyperlink" Target="http://wiseandhealthyaging.org/california-elder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pub/talitha-guinn/23/9b/3ba" TargetMode="External"/><Relationship Id="rId14" Type="http://schemas.openxmlformats.org/officeDocument/2006/relationships/hyperlink" Target="http://www.huffingtonpost.com/mehroz-baig/elder-abuse-and-technolog_b_3605646.html" TargetMode="External"/><Relationship Id="rId22" Type="http://schemas.openxmlformats.org/officeDocument/2006/relationships/hyperlink" Target="https://www.justice.gov/elderjustice" TargetMode="External"/><Relationship Id="rId27" Type="http://schemas.openxmlformats.org/officeDocument/2006/relationships/hyperlink" Target="http://www.ciis.edu" TargetMode="External"/><Relationship Id="rId30" Type="http://schemas.openxmlformats.org/officeDocument/2006/relationships/hyperlink" Target="http://www.sfgov3.org/index.aspx?page=171" TargetMode="External"/><Relationship Id="rId35" Type="http://schemas.openxmlformats.org/officeDocument/2006/relationships/hyperlink" Target="http://prezi.com/hjcotoq09gwt/?utm_campaign=share&amp;utm_medium=copy&amp;rc=ex0share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ioaging.org/education-training-and-expert-speakers/access-to-justice-conference" TargetMode="External"/><Relationship Id="rId17" Type="http://schemas.openxmlformats.org/officeDocument/2006/relationships/hyperlink" Target="http://bit.ly/15USeMw" TargetMode="External"/><Relationship Id="rId25" Type="http://schemas.openxmlformats.org/officeDocument/2006/relationships/hyperlink" Target="http://www.ioaging.org/" TargetMode="External"/><Relationship Id="rId33" Type="http://schemas.openxmlformats.org/officeDocument/2006/relationships/hyperlink" Target="http://www.mentalhealthsf.org/san-francisco-task-force-on-compulsive-hoarding/" TargetMode="External"/><Relationship Id="rId38" Type="http://schemas.openxmlformats.org/officeDocument/2006/relationships/hyperlink" Target="http://www.sfgov3.org/Modules/ShowDocument.aspx?documentid=33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pub/talitha-guinn/23/9b/3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tha\Downloads\TS010362220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TS010362220 (1)</Template>
  <TotalTime>0</TotalTime>
  <Pages>2</Pages>
  <Words>683</Words>
  <Characters>6184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Hewlett-Packard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talitha</dc:creator>
  <cp:keywords/>
  <dc:description/>
  <cp:lastModifiedBy>Schlabach, Laura</cp:lastModifiedBy>
  <cp:revision>2</cp:revision>
  <cp:lastPrinted>2011-07-11T19:46:00Z</cp:lastPrinted>
  <dcterms:created xsi:type="dcterms:W3CDTF">2020-04-21T17:12:00Z</dcterms:created>
  <dcterms:modified xsi:type="dcterms:W3CDTF">2020-04-21T17:12:00Z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TC103622209990</vt:lpwstr>
  </property>
</Properties>
</file>