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BBEE" w14:textId="1A1C3466" w:rsidR="00365778" w:rsidRDefault="00365778">
      <w:pPr>
        <w:rPr>
          <w:b/>
        </w:rPr>
      </w:pPr>
    </w:p>
    <w:tbl>
      <w:tblPr>
        <w:tblStyle w:val="TableGrid"/>
        <w:tblpPr w:leftFromText="180" w:rightFromText="180" w:vertAnchor="page" w:horzAnchor="margin" w:tblpY="1851"/>
        <w:tblW w:w="10864" w:type="dxa"/>
        <w:tblLayout w:type="fixed"/>
        <w:tblLook w:val="04A0" w:firstRow="1" w:lastRow="0" w:firstColumn="1" w:lastColumn="0" w:noHBand="0" w:noVBand="1"/>
      </w:tblPr>
      <w:tblGrid>
        <w:gridCol w:w="10864"/>
      </w:tblGrid>
      <w:tr w:rsidR="00365778" w14:paraId="087F3C84" w14:textId="77777777" w:rsidTr="00432E48">
        <w:trPr>
          <w:trHeight w:val="992"/>
        </w:trPr>
        <w:tc>
          <w:tcPr>
            <w:tcW w:w="10864" w:type="dxa"/>
            <w:shd w:val="clear" w:color="auto" w:fill="5B9BD5" w:themeFill="accent1"/>
          </w:tcPr>
          <w:p w14:paraId="6A25636A" w14:textId="5F2C8BE2" w:rsidR="00365778" w:rsidRDefault="00365778" w:rsidP="00432E48">
            <w:pPr>
              <w:rPr>
                <w:rFonts w:ascii="Franklin Gothic Medium" w:hAnsi="Franklin Gothic Medium"/>
                <w:color w:val="FFFFFF" w:themeColor="background1"/>
                <w:sz w:val="24"/>
                <w:szCs w:val="24"/>
              </w:rPr>
            </w:pPr>
            <w:r>
              <w:rPr>
                <w:rFonts w:ascii="Franklin Gothic Medium" w:hAnsi="Franklin Gothic Medium"/>
                <w:color w:val="FFFFFF" w:themeColor="background1"/>
                <w:sz w:val="24"/>
                <w:szCs w:val="24"/>
              </w:rPr>
              <w:lastRenderedPageBreak/>
              <w:t>Acronym</w:t>
            </w:r>
            <w:r w:rsidR="00796BD1">
              <w:rPr>
                <w:rFonts w:ascii="Franklin Gothic Medium" w:hAnsi="Franklin Gothic Medium"/>
                <w:color w:val="FFFFFF" w:themeColor="background1"/>
                <w:sz w:val="24"/>
                <w:szCs w:val="24"/>
              </w:rPr>
              <w:t>:</w:t>
            </w:r>
            <w:r w:rsidR="00A54040">
              <w:rPr>
                <w:rFonts w:ascii="Franklin Gothic Medium" w:hAnsi="Franklin Gothic Medium"/>
                <w:color w:val="FFFFFF" w:themeColor="background1"/>
                <w:sz w:val="24"/>
                <w:szCs w:val="24"/>
              </w:rPr>
              <w:t xml:space="preserve"> </w:t>
            </w:r>
            <w:r w:rsidR="00796BD1">
              <w:rPr>
                <w:rFonts w:ascii="Franklin Gothic Medium" w:hAnsi="Franklin Gothic Medium"/>
                <w:color w:val="FFFFFF" w:themeColor="background1"/>
                <w:sz w:val="24"/>
                <w:szCs w:val="24"/>
              </w:rPr>
              <w:t>CFPB</w:t>
            </w:r>
          </w:p>
          <w:p w14:paraId="3763BE10" w14:textId="62AC3092" w:rsidR="00365778" w:rsidRDefault="00365778" w:rsidP="00432E48">
            <w:pPr>
              <w:rPr>
                <w:rFonts w:ascii="Franklin Gothic Medium" w:hAnsi="Franklin Gothic Medium"/>
                <w:color w:val="FFFFFF" w:themeColor="background1"/>
                <w:sz w:val="24"/>
                <w:szCs w:val="24"/>
              </w:rPr>
            </w:pPr>
            <w:r>
              <w:rPr>
                <w:rFonts w:ascii="Franklin Gothic Medium" w:hAnsi="Franklin Gothic Medium"/>
                <w:color w:val="FFFFFF" w:themeColor="background1"/>
                <w:sz w:val="24"/>
                <w:szCs w:val="24"/>
              </w:rPr>
              <w:t>Government</w:t>
            </w:r>
            <w:r w:rsidR="00BC37FA">
              <w:rPr>
                <w:rFonts w:ascii="Franklin Gothic Medium" w:hAnsi="Franklin Gothic Medium"/>
                <w:color w:val="FFFFFF" w:themeColor="background1"/>
                <w:sz w:val="24"/>
                <w:szCs w:val="24"/>
              </w:rPr>
              <w:t xml:space="preserve"> </w:t>
            </w:r>
            <w:r>
              <w:rPr>
                <w:rFonts w:ascii="Franklin Gothic Medium" w:hAnsi="Franklin Gothic Medium"/>
                <w:color w:val="FFFFFF" w:themeColor="background1"/>
                <w:sz w:val="24"/>
                <w:szCs w:val="24"/>
              </w:rPr>
              <w:t>Entity</w:t>
            </w:r>
            <w:r w:rsidR="00796BD1">
              <w:rPr>
                <w:rFonts w:ascii="Franklin Gothic Medium" w:hAnsi="Franklin Gothic Medium"/>
                <w:color w:val="FFFFFF" w:themeColor="background1"/>
                <w:sz w:val="24"/>
                <w:szCs w:val="24"/>
              </w:rPr>
              <w:t>: Consumer Financial Protection Bureau</w:t>
            </w:r>
          </w:p>
        </w:tc>
      </w:tr>
      <w:tr w:rsidR="00365778" w:rsidRPr="00367AD7" w14:paraId="701C3206" w14:textId="77777777" w:rsidTr="00432E48">
        <w:trPr>
          <w:trHeight w:val="1955"/>
        </w:trPr>
        <w:tc>
          <w:tcPr>
            <w:tcW w:w="10864" w:type="dxa"/>
          </w:tcPr>
          <w:p w14:paraId="1441391F" w14:textId="02D04DF3" w:rsidR="00365778" w:rsidRDefault="00D66992" w:rsidP="00432E48">
            <w:r>
              <w:t>Contact N</w:t>
            </w:r>
            <w:r w:rsidR="00365778">
              <w:t>umber</w:t>
            </w:r>
            <w:r>
              <w:t xml:space="preserve"> (</w:t>
            </w:r>
            <w:r w:rsidR="0022690B">
              <w:t>Can we get a complaint number, rather than a phone tree?</w:t>
            </w:r>
            <w:r>
              <w:t>)</w:t>
            </w:r>
          </w:p>
          <w:p w14:paraId="0C4B0EE4" w14:textId="1AABA0C4" w:rsidR="00796BD1" w:rsidRPr="008429C7" w:rsidRDefault="00796BD1" w:rsidP="00432E48">
            <w:pPr>
              <w:rPr>
                <w:i/>
                <w:iCs/>
              </w:rPr>
            </w:pPr>
            <w:r w:rsidRPr="008429C7">
              <w:rPr>
                <w:i/>
                <w:iCs/>
              </w:rPr>
              <w:t>CFPB Complaints 855-411-2372</w:t>
            </w:r>
            <w:r w:rsidR="008429C7">
              <w:rPr>
                <w:i/>
                <w:iCs/>
              </w:rPr>
              <w:t xml:space="preserve"> C</w:t>
            </w:r>
            <w:r w:rsidR="000629DF">
              <w:rPr>
                <w:i/>
                <w:iCs/>
              </w:rPr>
              <w:t>o</w:t>
            </w:r>
            <w:r w:rsidR="008429C7">
              <w:rPr>
                <w:i/>
                <w:iCs/>
              </w:rPr>
              <w:t>mplaint numbers are provided</w:t>
            </w:r>
          </w:p>
          <w:p w14:paraId="25391156" w14:textId="59C50FC1" w:rsidR="00D66992" w:rsidRDefault="00D66992" w:rsidP="00432E48">
            <w:r w:rsidRPr="00D66992">
              <w:rPr>
                <w:u w:val="single"/>
              </w:rPr>
              <w:t>Position</w:t>
            </w:r>
            <w:r>
              <w:t xml:space="preserve"> of Contact Number Person</w:t>
            </w:r>
            <w:r w:rsidR="00796BD1">
              <w:t xml:space="preserve"> </w:t>
            </w:r>
            <w:r w:rsidR="00796BD1" w:rsidRPr="00796BD1">
              <w:rPr>
                <w:highlight w:val="yellow"/>
              </w:rPr>
              <w:t>N/A</w:t>
            </w:r>
          </w:p>
          <w:p w14:paraId="195AD721" w14:textId="4F788243" w:rsidR="00365778" w:rsidRPr="008429C7" w:rsidRDefault="00365778" w:rsidP="00432E48">
            <w:pPr>
              <w:rPr>
                <w:i/>
                <w:iCs/>
              </w:rPr>
            </w:pPr>
            <w:r w:rsidRPr="008429C7">
              <w:rPr>
                <w:i/>
                <w:iCs/>
              </w:rPr>
              <w:t>Web address</w:t>
            </w:r>
            <w:r w:rsidR="00796BD1" w:rsidRPr="008429C7">
              <w:rPr>
                <w:i/>
                <w:iCs/>
              </w:rPr>
              <w:t>: consumerfinance.gov/complaints</w:t>
            </w:r>
          </w:p>
          <w:p w14:paraId="4CFBBA05" w14:textId="0E7D178E" w:rsidR="00D66992" w:rsidRPr="00367AD7" w:rsidRDefault="00D66992" w:rsidP="00432E48">
            <w:r>
              <w:t xml:space="preserve">Social media: does the entity respond to inquiries via social media?  </w:t>
            </w:r>
            <w:r w:rsidR="00796BD1" w:rsidRPr="00796BD1">
              <w:rPr>
                <w:highlight w:val="yellow"/>
              </w:rPr>
              <w:t>No</w:t>
            </w:r>
            <w:r w:rsidR="00796BD1">
              <w:t xml:space="preserve"> </w:t>
            </w:r>
            <w:r>
              <w:t>Which social media outlet?</w:t>
            </w:r>
            <w:r w:rsidR="00796BD1">
              <w:t xml:space="preserve"> </w:t>
            </w:r>
            <w:r w:rsidR="008429C7" w:rsidRPr="008429C7">
              <w:rPr>
                <w:i/>
                <w:iCs/>
              </w:rPr>
              <w:t>The CFPB has a presence on Facebook and Twitter</w:t>
            </w:r>
            <w:r w:rsidR="008429C7">
              <w:t xml:space="preserve">  </w:t>
            </w:r>
          </w:p>
        </w:tc>
      </w:tr>
      <w:tr w:rsidR="00365778" w:rsidRPr="006A145F" w14:paraId="1FE70490" w14:textId="77777777" w:rsidTr="00432E48">
        <w:trPr>
          <w:trHeight w:val="461"/>
        </w:trPr>
        <w:tc>
          <w:tcPr>
            <w:tcW w:w="10864" w:type="dxa"/>
          </w:tcPr>
          <w:p w14:paraId="04B7F2B7" w14:textId="7BC49702" w:rsidR="00365778" w:rsidRPr="006A145F" w:rsidRDefault="00365778" w:rsidP="00432E48">
            <w:pPr>
              <w:rPr>
                <w:sz w:val="20"/>
              </w:rPr>
            </w:pPr>
            <w:r w:rsidRPr="00432E48">
              <w:t>Which citizen problems the agency addresses</w:t>
            </w:r>
            <w:r w:rsidR="00796BD1">
              <w:t xml:space="preserve">: </w:t>
            </w:r>
            <w:r w:rsidR="00E2140A" w:rsidRPr="008429C7">
              <w:rPr>
                <w:i/>
                <w:iCs/>
              </w:rPr>
              <w:t xml:space="preserve">The CFPB is a federal regulatory agency that addresses </w:t>
            </w:r>
            <w:r w:rsidR="008429C7" w:rsidRPr="008429C7">
              <w:rPr>
                <w:i/>
                <w:iCs/>
              </w:rPr>
              <w:t>c</w:t>
            </w:r>
            <w:r w:rsidR="00E2140A" w:rsidRPr="008429C7">
              <w:rPr>
                <w:i/>
                <w:iCs/>
              </w:rPr>
              <w:t xml:space="preserve">omplaints concerning </w:t>
            </w:r>
            <w:r w:rsidR="008429C7" w:rsidRPr="008429C7">
              <w:rPr>
                <w:i/>
                <w:iCs/>
              </w:rPr>
              <w:t>f</w:t>
            </w:r>
            <w:r w:rsidR="00796BD1" w:rsidRPr="008429C7">
              <w:rPr>
                <w:i/>
                <w:iCs/>
              </w:rPr>
              <w:t>inancial services and products including: Checking and savings accounts, credit cards, credit repair services, credit reports and other personal consumer reports, debt collection, debt settlement, money transfers and money services, mortgages, payday loans, personal loans such as installment and title loans; prepaid cards, vehicle loans or leases</w:t>
            </w:r>
            <w:r w:rsidR="00796BD1">
              <w:t xml:space="preserve">  </w:t>
            </w:r>
          </w:p>
        </w:tc>
      </w:tr>
      <w:tr w:rsidR="00365778" w14:paraId="65B1AE47" w14:textId="77777777" w:rsidTr="00432E48">
        <w:trPr>
          <w:trHeight w:val="2127"/>
        </w:trPr>
        <w:tc>
          <w:tcPr>
            <w:tcW w:w="10864" w:type="dxa"/>
          </w:tcPr>
          <w:p w14:paraId="7CA6D6FC" w14:textId="77777777" w:rsidR="00365778" w:rsidRDefault="00365778" w:rsidP="00432E48">
            <w:pPr>
              <w:spacing w:line="240" w:lineRule="auto"/>
            </w:pPr>
            <w:r w:rsidRPr="008429C7">
              <w:rPr>
                <w:highlight w:val="yellow"/>
              </w:rPr>
              <w:t>What they will do</w:t>
            </w:r>
          </w:p>
          <w:p w14:paraId="2792771C" w14:textId="77777777" w:rsidR="00365778" w:rsidRDefault="00365778" w:rsidP="00432E48">
            <w:pPr>
              <w:spacing w:after="0" w:line="240" w:lineRule="auto"/>
            </w:pPr>
            <w:r w:rsidRPr="008429C7">
              <w:rPr>
                <w:highlight w:val="yellow"/>
              </w:rPr>
              <w:t>* Civil</w:t>
            </w:r>
          </w:p>
          <w:p w14:paraId="38F046DD" w14:textId="77777777" w:rsidR="00365778" w:rsidRDefault="00365778" w:rsidP="00432E48">
            <w:pPr>
              <w:spacing w:after="0" w:line="240" w:lineRule="auto"/>
            </w:pPr>
            <w:r>
              <w:t>* Criminal</w:t>
            </w:r>
          </w:p>
          <w:p w14:paraId="74DB5004" w14:textId="77777777" w:rsidR="00365778" w:rsidRPr="008429C7" w:rsidRDefault="00365778" w:rsidP="00432E48">
            <w:pPr>
              <w:spacing w:after="0" w:line="240" w:lineRule="auto"/>
              <w:rPr>
                <w:highlight w:val="yellow"/>
              </w:rPr>
            </w:pPr>
            <w:r>
              <w:t xml:space="preserve">* </w:t>
            </w:r>
            <w:r w:rsidRPr="008429C7">
              <w:rPr>
                <w:highlight w:val="yellow"/>
              </w:rPr>
              <w:t>Administrative</w:t>
            </w:r>
          </w:p>
          <w:p w14:paraId="1C99B173" w14:textId="321B83BE" w:rsidR="00D66992" w:rsidRPr="008429C7" w:rsidRDefault="00365778" w:rsidP="00432E48">
            <w:pPr>
              <w:spacing w:line="240" w:lineRule="auto"/>
              <w:rPr>
                <w:i/>
                <w:iCs/>
              </w:rPr>
            </w:pPr>
            <w:r w:rsidRPr="008429C7">
              <w:rPr>
                <w:highlight w:val="yellow"/>
              </w:rPr>
              <w:t>* Refer to other agency (federal? State?)</w:t>
            </w:r>
            <w:r w:rsidR="008429C7">
              <w:t xml:space="preserve"> </w:t>
            </w:r>
            <w:r w:rsidR="008429C7" w:rsidRPr="008429C7">
              <w:rPr>
                <w:i/>
                <w:iCs/>
              </w:rPr>
              <w:t xml:space="preserve">Yes – Federal agencies such as the FTC, </w:t>
            </w:r>
            <w:proofErr w:type="spellStart"/>
            <w:r w:rsidR="008429C7" w:rsidRPr="008429C7">
              <w:rPr>
                <w:i/>
                <w:iCs/>
              </w:rPr>
              <w:t>DoJ</w:t>
            </w:r>
            <w:proofErr w:type="spellEnd"/>
            <w:r w:rsidR="008429C7" w:rsidRPr="008429C7">
              <w:rPr>
                <w:i/>
                <w:iCs/>
              </w:rPr>
              <w:t>, state AGs and state banking regulatory agencies</w:t>
            </w:r>
          </w:p>
          <w:p w14:paraId="4F395654" w14:textId="28D9A391" w:rsidR="00D66992" w:rsidRDefault="00D66992" w:rsidP="00432E48">
            <w:pPr>
              <w:spacing w:line="240" w:lineRule="auto"/>
            </w:pPr>
            <w:r>
              <w:t xml:space="preserve"> How do reporters/victims double check to ensure </w:t>
            </w:r>
            <w:r w:rsidR="007C539F">
              <w:t xml:space="preserve">6, 12, 18 months from now </w:t>
            </w:r>
            <w:r>
              <w:t>that this STILL is where they need to report</w:t>
            </w:r>
            <w:r w:rsidR="0022690B">
              <w:t>?</w:t>
            </w:r>
            <w:r w:rsidR="00796BD1">
              <w:t xml:space="preserve"> </w:t>
            </w:r>
            <w:r w:rsidR="008429C7" w:rsidRPr="008429C7">
              <w:rPr>
                <w:i/>
                <w:iCs/>
              </w:rPr>
              <w:t>As a federal regulatory agency the CFPB acts upon it</w:t>
            </w:r>
            <w:r w:rsidR="00F31082">
              <w:rPr>
                <w:i/>
                <w:iCs/>
              </w:rPr>
              <w:t>’</w:t>
            </w:r>
            <w:r w:rsidR="008429C7" w:rsidRPr="008429C7">
              <w:rPr>
                <w:i/>
                <w:iCs/>
              </w:rPr>
              <w:t>s mandates under the Dodd Frank Act of 2010. (There is not expiration date on the agency’s authorities)</w:t>
            </w:r>
          </w:p>
        </w:tc>
      </w:tr>
      <w:tr w:rsidR="00365778" w14:paraId="4AAE376F" w14:textId="77777777" w:rsidTr="00432E48">
        <w:trPr>
          <w:trHeight w:val="490"/>
        </w:trPr>
        <w:tc>
          <w:tcPr>
            <w:tcW w:w="10864" w:type="dxa"/>
          </w:tcPr>
          <w:p w14:paraId="6C77CADB" w14:textId="47277B2B" w:rsidR="00365778" w:rsidRDefault="007C539F" w:rsidP="007C539F">
            <w:r>
              <w:t xml:space="preserve">What the agency </w:t>
            </w:r>
            <w:r w:rsidR="00365778">
              <w:t>won’t do</w:t>
            </w:r>
            <w:r w:rsidR="00CE3878">
              <w:t xml:space="preserve">: </w:t>
            </w:r>
            <w:r w:rsidR="00CE3878" w:rsidRPr="008429C7">
              <w:rPr>
                <w:i/>
                <w:iCs/>
              </w:rPr>
              <w:t xml:space="preserve">The </w:t>
            </w:r>
            <w:r w:rsidR="008429C7" w:rsidRPr="008429C7">
              <w:rPr>
                <w:i/>
                <w:iCs/>
              </w:rPr>
              <w:t>CFPB does not conduct enforcement actions on individual complaints.</w:t>
            </w:r>
            <w:r w:rsidR="008429C7">
              <w:t xml:space="preserve">  </w:t>
            </w:r>
          </w:p>
        </w:tc>
      </w:tr>
      <w:tr w:rsidR="00365778" w14:paraId="1DC96CA0" w14:textId="77777777" w:rsidTr="00432E48">
        <w:trPr>
          <w:trHeight w:val="490"/>
        </w:trPr>
        <w:tc>
          <w:tcPr>
            <w:tcW w:w="10864" w:type="dxa"/>
          </w:tcPr>
          <w:p w14:paraId="18916B2D" w14:textId="586CD901" w:rsidR="00365778" w:rsidRDefault="00365778" w:rsidP="00432E48">
            <w:r>
              <w:t>What information</w:t>
            </w:r>
            <w:r w:rsidR="007C539F">
              <w:t>/data points are</w:t>
            </w:r>
            <w:r>
              <w:t xml:space="preserve"> need</w:t>
            </w:r>
            <w:r w:rsidR="007C539F">
              <w:t>ed to report effectively?  Describe the process.</w:t>
            </w:r>
            <w:r w:rsidR="008429C7">
              <w:t xml:space="preserve"> </w:t>
            </w:r>
            <w:r w:rsidR="008429C7" w:rsidRPr="008429C7">
              <w:rPr>
                <w:i/>
                <w:iCs/>
              </w:rPr>
              <w:t>Go to consumerfinance.gov/complaints for more info.</w:t>
            </w:r>
          </w:p>
        </w:tc>
      </w:tr>
      <w:tr w:rsidR="00365778" w14:paraId="16093EFB" w14:textId="77777777" w:rsidTr="00432E48">
        <w:trPr>
          <w:trHeight w:val="490"/>
        </w:trPr>
        <w:tc>
          <w:tcPr>
            <w:tcW w:w="10864" w:type="dxa"/>
          </w:tcPr>
          <w:p w14:paraId="5358F058" w14:textId="66EDC170" w:rsidR="00365778" w:rsidRDefault="00365778" w:rsidP="00432E48">
            <w:r>
              <w:t>Who can make reports?</w:t>
            </w:r>
            <w:r w:rsidR="000629DF">
              <w:t xml:space="preserve"> </w:t>
            </w:r>
            <w:r w:rsidR="000629DF" w:rsidRPr="000629DF">
              <w:rPr>
                <w:i/>
                <w:iCs/>
              </w:rPr>
              <w:t xml:space="preserve">A consumer or a person on behalf of a consumer (including APS, LE, Atty, etc.) </w:t>
            </w:r>
          </w:p>
        </w:tc>
      </w:tr>
      <w:tr w:rsidR="00432E48" w14:paraId="0243FB61" w14:textId="77777777" w:rsidTr="00432E48">
        <w:trPr>
          <w:trHeight w:val="490"/>
        </w:trPr>
        <w:tc>
          <w:tcPr>
            <w:tcW w:w="10864" w:type="dxa"/>
          </w:tcPr>
          <w:p w14:paraId="3FA44863" w14:textId="081C99BD" w:rsidR="000629DF" w:rsidRDefault="00432E48" w:rsidP="00432E48">
            <w:r>
              <w:t>How can incidents be reported?  Is there a telephonic option for those who are not digitally savvy or comfortable with online reporting?</w:t>
            </w:r>
          </w:p>
          <w:p w14:paraId="1C79CF90" w14:textId="3126EC52" w:rsidR="000629DF" w:rsidRDefault="000629DF" w:rsidP="000629DF">
            <w:pPr>
              <w:rPr>
                <w:i/>
                <w:iCs/>
              </w:rPr>
            </w:pPr>
            <w:r w:rsidRPr="008429C7">
              <w:rPr>
                <w:i/>
                <w:iCs/>
              </w:rPr>
              <w:t>Web address: consumerfinance.gov/complaints</w:t>
            </w:r>
          </w:p>
          <w:p w14:paraId="3D44D54A" w14:textId="14B74703" w:rsidR="000629DF" w:rsidRPr="008429C7" w:rsidRDefault="000629DF" w:rsidP="000629DF">
            <w:pPr>
              <w:rPr>
                <w:i/>
                <w:iCs/>
              </w:rPr>
            </w:pPr>
            <w:r w:rsidRPr="008429C7">
              <w:rPr>
                <w:i/>
                <w:iCs/>
              </w:rPr>
              <w:t>CFPB Complaints 855-411-2372</w:t>
            </w:r>
          </w:p>
          <w:p w14:paraId="1A171316" w14:textId="293DB70D" w:rsidR="000629DF" w:rsidRDefault="000629DF" w:rsidP="00432E48"/>
        </w:tc>
      </w:tr>
      <w:tr w:rsidR="00365778" w14:paraId="5E6C3D78" w14:textId="77777777" w:rsidTr="00432E48">
        <w:trPr>
          <w:trHeight w:val="1916"/>
        </w:trPr>
        <w:tc>
          <w:tcPr>
            <w:tcW w:w="10864" w:type="dxa"/>
          </w:tcPr>
          <w:p w14:paraId="7BC1E2F2" w14:textId="452121F0" w:rsidR="00365778" w:rsidRDefault="007C539F" w:rsidP="00432E48">
            <w:pPr>
              <w:spacing w:after="0"/>
            </w:pPr>
            <w:r>
              <w:lastRenderedPageBreak/>
              <w:t>To the victim (&amp;/or reporting individual</w:t>
            </w:r>
            <w:r w:rsidR="00E155D5">
              <w:t>)</w:t>
            </w:r>
            <w:r>
              <w:t>, will the agency</w:t>
            </w:r>
          </w:p>
          <w:p w14:paraId="582C4DDB" w14:textId="274F3B70" w:rsidR="00365778" w:rsidRDefault="00365778" w:rsidP="00432E48">
            <w:pPr>
              <w:pStyle w:val="ListParagraph"/>
              <w:numPr>
                <w:ilvl w:val="0"/>
                <w:numId w:val="2"/>
              </w:numPr>
              <w:spacing w:after="0" w:line="240" w:lineRule="auto"/>
            </w:pPr>
            <w:r>
              <w:t>Provide complaint #</w:t>
            </w:r>
            <w:r w:rsidR="007C539F">
              <w:t>?</w:t>
            </w:r>
            <w:r w:rsidR="000629DF">
              <w:t xml:space="preserve"> YES</w:t>
            </w:r>
          </w:p>
          <w:p w14:paraId="36B3B2C9" w14:textId="252B9B6C" w:rsidR="00365778" w:rsidRDefault="00365778" w:rsidP="00432E48">
            <w:pPr>
              <w:pStyle w:val="ListParagraph"/>
              <w:numPr>
                <w:ilvl w:val="0"/>
                <w:numId w:val="2"/>
              </w:numPr>
              <w:spacing w:after="0" w:line="240" w:lineRule="auto"/>
            </w:pPr>
            <w:r>
              <w:t>Provide copy of complaint?</w:t>
            </w:r>
            <w:r w:rsidR="000629DF">
              <w:t xml:space="preserve"> YES</w:t>
            </w:r>
          </w:p>
          <w:p w14:paraId="26DE95E6" w14:textId="14F65022" w:rsidR="00E155D5" w:rsidRDefault="00E155D5" w:rsidP="00432E48">
            <w:pPr>
              <w:pStyle w:val="ListParagraph"/>
              <w:numPr>
                <w:ilvl w:val="0"/>
                <w:numId w:val="2"/>
              </w:numPr>
              <w:spacing w:after="0" w:line="240" w:lineRule="auto"/>
            </w:pPr>
            <w:r>
              <w:t>Provide something concrete/beneficial/actionable that day?  What?</w:t>
            </w:r>
            <w:r w:rsidR="000629DF">
              <w:t xml:space="preserve"> </w:t>
            </w:r>
          </w:p>
          <w:p w14:paraId="442959F8" w14:textId="2868966E" w:rsidR="00365778" w:rsidRDefault="00365778" w:rsidP="00432E48">
            <w:pPr>
              <w:pStyle w:val="ListParagraph"/>
              <w:numPr>
                <w:ilvl w:val="0"/>
                <w:numId w:val="2"/>
              </w:numPr>
              <w:spacing w:after="0" w:line="240" w:lineRule="auto"/>
            </w:pPr>
            <w:r>
              <w:t>Confirm complaints?</w:t>
            </w:r>
            <w:r w:rsidR="000629DF">
              <w:t xml:space="preserve"> YES w/complaint #</w:t>
            </w:r>
          </w:p>
          <w:p w14:paraId="016D4887" w14:textId="13196A2A" w:rsidR="00365778" w:rsidRDefault="00365778" w:rsidP="00432E48">
            <w:pPr>
              <w:pStyle w:val="ListParagraph"/>
              <w:numPr>
                <w:ilvl w:val="0"/>
                <w:numId w:val="2"/>
              </w:numPr>
              <w:spacing w:after="0" w:line="240" w:lineRule="auto"/>
            </w:pPr>
            <w:r>
              <w:t>Provide status updates?</w:t>
            </w:r>
            <w:r w:rsidR="000629DF">
              <w:t xml:space="preserve"> YES</w:t>
            </w:r>
          </w:p>
          <w:p w14:paraId="588416D1" w14:textId="20932837" w:rsidR="00365778" w:rsidRDefault="00365778" w:rsidP="00432E48">
            <w:pPr>
              <w:pStyle w:val="ListParagraph"/>
              <w:numPr>
                <w:ilvl w:val="0"/>
                <w:numId w:val="2"/>
              </w:numPr>
              <w:spacing w:after="0" w:line="240" w:lineRule="auto"/>
            </w:pPr>
            <w:r>
              <w:t>Seek restitution?</w:t>
            </w:r>
            <w:r w:rsidR="000629DF">
              <w:t xml:space="preserve"> </w:t>
            </w:r>
          </w:p>
        </w:tc>
      </w:tr>
      <w:tr w:rsidR="00365778" w14:paraId="7DCC54A6" w14:textId="77777777" w:rsidTr="00432E48">
        <w:trPr>
          <w:trHeight w:val="915"/>
        </w:trPr>
        <w:tc>
          <w:tcPr>
            <w:tcW w:w="10864" w:type="dxa"/>
          </w:tcPr>
          <w:p w14:paraId="797F1F53" w14:textId="77777777" w:rsidR="00365778" w:rsidRDefault="00365778" w:rsidP="00432E48">
            <w:pPr>
              <w:spacing w:after="0"/>
            </w:pPr>
            <w:r>
              <w:t>If the agency does not interact with victims, then explain</w:t>
            </w:r>
          </w:p>
          <w:p w14:paraId="1CE1A139" w14:textId="77777777" w:rsidR="00365778" w:rsidRDefault="00365778" w:rsidP="00432E48">
            <w:pPr>
              <w:pStyle w:val="ListParagraph"/>
              <w:numPr>
                <w:ilvl w:val="0"/>
                <w:numId w:val="2"/>
              </w:numPr>
              <w:spacing w:after="0"/>
            </w:pPr>
            <w:r>
              <w:t>Where reports should be filed re: this issue to achieve a response &amp;/or</w:t>
            </w:r>
          </w:p>
          <w:p w14:paraId="16F2DB1B" w14:textId="2758C4C0" w:rsidR="00365778" w:rsidRDefault="00365778" w:rsidP="00432E48">
            <w:pPr>
              <w:pStyle w:val="ListParagraph"/>
              <w:numPr>
                <w:ilvl w:val="0"/>
                <w:numId w:val="2"/>
              </w:numPr>
              <w:spacing w:after="0"/>
            </w:pPr>
            <w:r>
              <w:t>How</w:t>
            </w:r>
            <w:r w:rsidR="00432E48">
              <w:t>/why</w:t>
            </w:r>
            <w:r>
              <w:t xml:space="preserve"> taking the</w:t>
            </w:r>
            <w:r w:rsidR="00432E48">
              <w:t xml:space="preserve"> time to report is so important:  How </w:t>
            </w:r>
            <w:r>
              <w:t>is</w:t>
            </w:r>
            <w:r w:rsidR="00432E48">
              <w:t xml:space="preserve"> it</w:t>
            </w:r>
            <w:r>
              <w:t xml:space="preserve"> reflected </w:t>
            </w:r>
            <w:r w:rsidR="00E155D5">
              <w:t>in something reporters</w:t>
            </w:r>
            <w:r>
              <w:t>/victims can see?</w:t>
            </w:r>
            <w:r w:rsidR="00E155D5">
              <w:t xml:space="preserve"> How is it making a difference?</w:t>
            </w:r>
          </w:p>
        </w:tc>
      </w:tr>
    </w:tbl>
    <w:p w14:paraId="22D86D33" w14:textId="77777777" w:rsidR="00365778" w:rsidRDefault="00365778">
      <w:pPr>
        <w:rPr>
          <w:b/>
        </w:rPr>
      </w:pPr>
    </w:p>
    <w:sectPr w:rsidR="00365778" w:rsidSect="0022690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4A8A" w14:textId="77777777" w:rsidR="00825372" w:rsidRDefault="00825372" w:rsidP="00143145">
      <w:pPr>
        <w:spacing w:after="0" w:line="240" w:lineRule="auto"/>
      </w:pPr>
      <w:r>
        <w:separator/>
      </w:r>
    </w:p>
  </w:endnote>
  <w:endnote w:type="continuationSeparator" w:id="0">
    <w:p w14:paraId="754203B5" w14:textId="77777777" w:rsidR="00825372" w:rsidRDefault="00825372" w:rsidP="0014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0E82" w14:textId="77777777" w:rsidR="00825372" w:rsidRDefault="00825372" w:rsidP="00143145">
      <w:pPr>
        <w:spacing w:after="0" w:line="240" w:lineRule="auto"/>
      </w:pPr>
      <w:r>
        <w:separator/>
      </w:r>
    </w:p>
  </w:footnote>
  <w:footnote w:type="continuationSeparator" w:id="0">
    <w:p w14:paraId="18E5E4DF" w14:textId="77777777" w:rsidR="00825372" w:rsidRDefault="00825372" w:rsidP="0014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F9B6" w14:textId="77777777" w:rsidR="005E7B0F" w:rsidRDefault="005E7B0F">
    <w:pPr>
      <w:pStyle w:val="Header"/>
    </w:pPr>
    <w:r>
      <w:rPr>
        <w:noProof/>
      </w:rPr>
      <mc:AlternateContent>
        <mc:Choice Requires="wps">
          <w:drawing>
            <wp:anchor distT="0" distB="0" distL="118745" distR="118745" simplePos="0" relativeHeight="251659264" behindDoc="1" locked="0" layoutInCell="1" allowOverlap="0" wp14:anchorId="6551EB93" wp14:editId="12C753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E0DAB4" w14:textId="5F8CFC6F" w:rsidR="005E7B0F" w:rsidRDefault="007C539F">
                              <w:pPr>
                                <w:pStyle w:val="Header"/>
                                <w:tabs>
                                  <w:tab w:val="clear" w:pos="4680"/>
                                  <w:tab w:val="clear" w:pos="9360"/>
                                </w:tabs>
                                <w:jc w:val="center"/>
                                <w:rPr>
                                  <w:caps/>
                                  <w:color w:val="FFFFFF" w:themeColor="background1"/>
                                </w:rPr>
                              </w:pPr>
                              <w:r>
                                <w:rPr>
                                  <w:caps/>
                                  <w:color w:val="FFFFFF" w:themeColor="background1"/>
                                </w:rPr>
                                <w:t>5 MAY 2022 | ncpaaa annual CONFERENCE (via zoom) | REAL SOLUTIOnS FOR REAL PROBLMs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51EB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E0DAB4" w14:textId="5F8CFC6F" w:rsidR="005E7B0F" w:rsidRDefault="007C539F">
                        <w:pPr>
                          <w:pStyle w:val="Header"/>
                          <w:tabs>
                            <w:tab w:val="clear" w:pos="4680"/>
                            <w:tab w:val="clear" w:pos="9360"/>
                          </w:tabs>
                          <w:jc w:val="center"/>
                          <w:rPr>
                            <w:caps/>
                            <w:color w:val="FFFFFF" w:themeColor="background1"/>
                          </w:rPr>
                        </w:pPr>
                        <w:r>
                          <w:rPr>
                            <w:caps/>
                            <w:color w:val="FFFFFF" w:themeColor="background1"/>
                          </w:rPr>
                          <w:t>5 MAY 2022 | ncpaaa annual CONFERENCE (via zoom) | REAL SOLUTIOnS FOR REAL PROBLMs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635"/>
    <w:multiLevelType w:val="hybridMultilevel"/>
    <w:tmpl w:val="2A54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20C80"/>
    <w:multiLevelType w:val="multilevel"/>
    <w:tmpl w:val="83C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E1616"/>
    <w:multiLevelType w:val="hybridMultilevel"/>
    <w:tmpl w:val="1F1CC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036AA"/>
    <w:multiLevelType w:val="multilevel"/>
    <w:tmpl w:val="B998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D4C41"/>
    <w:multiLevelType w:val="hybridMultilevel"/>
    <w:tmpl w:val="A9E4F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AD535D"/>
    <w:multiLevelType w:val="hybridMultilevel"/>
    <w:tmpl w:val="DAC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834532">
    <w:abstractNumId w:val="4"/>
  </w:num>
  <w:num w:numId="2" w16cid:durableId="1737387899">
    <w:abstractNumId w:val="0"/>
  </w:num>
  <w:num w:numId="3" w16cid:durableId="1720010640">
    <w:abstractNumId w:val="3"/>
  </w:num>
  <w:num w:numId="4" w16cid:durableId="420220262">
    <w:abstractNumId w:val="1"/>
  </w:num>
  <w:num w:numId="5" w16cid:durableId="354231114">
    <w:abstractNumId w:val="5"/>
  </w:num>
  <w:num w:numId="6" w16cid:durableId="1222329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5F"/>
    <w:rsid w:val="000629DF"/>
    <w:rsid w:val="00143145"/>
    <w:rsid w:val="001854CE"/>
    <w:rsid w:val="001F141E"/>
    <w:rsid w:val="0022690B"/>
    <w:rsid w:val="002F782E"/>
    <w:rsid w:val="00365778"/>
    <w:rsid w:val="003E72C3"/>
    <w:rsid w:val="0041245F"/>
    <w:rsid w:val="00432E48"/>
    <w:rsid w:val="00457F37"/>
    <w:rsid w:val="00472B35"/>
    <w:rsid w:val="004C2EAD"/>
    <w:rsid w:val="004D0584"/>
    <w:rsid w:val="005E7B0F"/>
    <w:rsid w:val="006A145F"/>
    <w:rsid w:val="00732418"/>
    <w:rsid w:val="00796BD1"/>
    <w:rsid w:val="007C1940"/>
    <w:rsid w:val="007C539F"/>
    <w:rsid w:val="00825372"/>
    <w:rsid w:val="008429C7"/>
    <w:rsid w:val="008F0729"/>
    <w:rsid w:val="00A1298B"/>
    <w:rsid w:val="00A16419"/>
    <w:rsid w:val="00A53148"/>
    <w:rsid w:val="00A54040"/>
    <w:rsid w:val="00A80CDD"/>
    <w:rsid w:val="00B350EB"/>
    <w:rsid w:val="00BC37FA"/>
    <w:rsid w:val="00C43225"/>
    <w:rsid w:val="00CE3878"/>
    <w:rsid w:val="00D66992"/>
    <w:rsid w:val="00D9258D"/>
    <w:rsid w:val="00DD7F6C"/>
    <w:rsid w:val="00DE4352"/>
    <w:rsid w:val="00E155D5"/>
    <w:rsid w:val="00E2140A"/>
    <w:rsid w:val="00E7319A"/>
    <w:rsid w:val="00EF28C6"/>
    <w:rsid w:val="00F3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A72C"/>
  <w15:chartTrackingRefBased/>
  <w15:docId w15:val="{A847FCA3-3940-414F-A2F9-950C884C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45F"/>
    <w:pPr>
      <w:ind w:left="720"/>
      <w:contextualSpacing/>
    </w:pPr>
  </w:style>
  <w:style w:type="character" w:styleId="Hyperlink">
    <w:name w:val="Hyperlink"/>
    <w:basedOn w:val="DefaultParagraphFont"/>
    <w:uiPriority w:val="99"/>
    <w:unhideWhenUsed/>
    <w:rsid w:val="00143145"/>
    <w:rPr>
      <w:color w:val="0000FF"/>
      <w:u w:val="single"/>
    </w:rPr>
  </w:style>
  <w:style w:type="paragraph" w:styleId="FootnoteText">
    <w:name w:val="footnote text"/>
    <w:basedOn w:val="Normal"/>
    <w:link w:val="FootnoteTextChar"/>
    <w:uiPriority w:val="99"/>
    <w:semiHidden/>
    <w:unhideWhenUsed/>
    <w:rsid w:val="0014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145"/>
    <w:rPr>
      <w:sz w:val="20"/>
      <w:szCs w:val="20"/>
    </w:rPr>
  </w:style>
  <w:style w:type="character" w:styleId="FootnoteReference">
    <w:name w:val="footnote reference"/>
    <w:basedOn w:val="DefaultParagraphFont"/>
    <w:uiPriority w:val="99"/>
    <w:semiHidden/>
    <w:unhideWhenUsed/>
    <w:rsid w:val="00143145"/>
    <w:rPr>
      <w:vertAlign w:val="superscript"/>
    </w:rPr>
  </w:style>
  <w:style w:type="paragraph" w:styleId="NormalWeb">
    <w:name w:val="Normal (Web)"/>
    <w:basedOn w:val="Normal"/>
    <w:uiPriority w:val="99"/>
    <w:semiHidden/>
    <w:unhideWhenUsed/>
    <w:rsid w:val="00143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145"/>
    <w:rPr>
      <w:b/>
      <w:bCs/>
    </w:rPr>
  </w:style>
  <w:style w:type="paragraph" w:styleId="Header">
    <w:name w:val="header"/>
    <w:basedOn w:val="Normal"/>
    <w:link w:val="HeaderChar"/>
    <w:uiPriority w:val="99"/>
    <w:unhideWhenUsed/>
    <w:rsid w:val="005E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0F"/>
  </w:style>
  <w:style w:type="paragraph" w:styleId="Footer">
    <w:name w:val="footer"/>
    <w:basedOn w:val="Normal"/>
    <w:link w:val="FooterChar"/>
    <w:uiPriority w:val="99"/>
    <w:unhideWhenUsed/>
    <w:rsid w:val="005E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7463">
      <w:bodyDiv w:val="1"/>
      <w:marLeft w:val="0"/>
      <w:marRight w:val="0"/>
      <w:marTop w:val="0"/>
      <w:marBottom w:val="0"/>
      <w:divBdr>
        <w:top w:val="none" w:sz="0" w:space="0" w:color="auto"/>
        <w:left w:val="none" w:sz="0" w:space="0" w:color="auto"/>
        <w:bottom w:val="none" w:sz="0" w:space="0" w:color="auto"/>
        <w:right w:val="none" w:sz="0" w:space="0" w:color="auto"/>
      </w:divBdr>
    </w:div>
    <w:div w:id="1541939298">
      <w:bodyDiv w:val="1"/>
      <w:marLeft w:val="0"/>
      <w:marRight w:val="0"/>
      <w:marTop w:val="0"/>
      <w:marBottom w:val="0"/>
      <w:divBdr>
        <w:top w:val="none" w:sz="0" w:space="0" w:color="auto"/>
        <w:left w:val="none" w:sz="0" w:space="0" w:color="auto"/>
        <w:bottom w:val="none" w:sz="0" w:space="0" w:color="auto"/>
        <w:right w:val="none" w:sz="0" w:space="0" w:color="auto"/>
      </w:divBdr>
    </w:div>
    <w:div w:id="20877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D0A7-E88E-4A93-8CBA-3A7133D2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2111</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5 MAY 2022 | ncpaaa annual CONFERENCE (via zoom) | REAL SOLUTIOnS FOR REAL PROBLMs</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MAY 2022 | ncpaaa annual CONFERENCE (via zoom) | REAL SOLUTIOnS FOR REAL PROBLMs</dc:title>
  <dc:subject/>
  <dc:creator>Ann Elmore</dc:creator>
  <cp:keywords/>
  <dc:description/>
  <cp:lastModifiedBy>Al Warren</cp:lastModifiedBy>
  <cp:revision>2</cp:revision>
  <dcterms:created xsi:type="dcterms:W3CDTF">2022-05-02T20:49:00Z</dcterms:created>
  <dcterms:modified xsi:type="dcterms:W3CDTF">2022-05-02T20:49:00Z</dcterms:modified>
</cp:coreProperties>
</file>